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1526"/>
        <w:gridCol w:w="284"/>
        <w:gridCol w:w="850"/>
        <w:gridCol w:w="308"/>
        <w:gridCol w:w="1818"/>
        <w:gridCol w:w="709"/>
        <w:gridCol w:w="284"/>
        <w:gridCol w:w="141"/>
        <w:gridCol w:w="1051"/>
        <w:gridCol w:w="225"/>
        <w:gridCol w:w="425"/>
        <w:gridCol w:w="1276"/>
        <w:gridCol w:w="1276"/>
        <w:gridCol w:w="523"/>
        <w:gridCol w:w="329"/>
      </w:tblGrid>
      <w:tr w:rsidR="006F6A45" w:rsidRPr="00291F36" w:rsidTr="00252665">
        <w:trPr>
          <w:gridAfter w:val="1"/>
          <w:wAfter w:w="329" w:type="dxa"/>
          <w:trHeight w:val="1549"/>
        </w:trPr>
        <w:tc>
          <w:tcPr>
            <w:tcW w:w="2968" w:type="dxa"/>
            <w:gridSpan w:val="4"/>
            <w:vAlign w:val="center"/>
          </w:tcPr>
          <w:p w:rsidR="006F6A45" w:rsidRPr="00676508" w:rsidRDefault="00997564" w:rsidP="00291F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-65405</wp:posOffset>
                  </wp:positionV>
                  <wp:extent cx="1168400" cy="1460500"/>
                  <wp:effectExtent l="19050" t="0" r="0" b="0"/>
                  <wp:wrapTight wrapText="bothSides">
                    <wp:wrapPolygon edited="0">
                      <wp:start x="-352" y="0"/>
                      <wp:lineTo x="-352" y="21412"/>
                      <wp:lineTo x="21483" y="21412"/>
                      <wp:lineTo x="21483" y="0"/>
                      <wp:lineTo x="-352" y="0"/>
                    </wp:wrapPolygon>
                  </wp:wrapTight>
                  <wp:docPr id="1" name="Resim 1" descr="PAGEV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V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" w:history="1"/>
          </w:p>
          <w:p w:rsidR="00676508" w:rsidRDefault="00676508" w:rsidP="00676508">
            <w:pPr>
              <w:spacing w:after="0" w:line="240" w:lineRule="auto"/>
              <w:jc w:val="both"/>
              <w:rPr>
                <w:rFonts w:ascii="Vodafone Rg" w:hAnsi="Vodafone Rg"/>
                <w:b/>
                <w:sz w:val="24"/>
                <w:szCs w:val="24"/>
              </w:rPr>
            </w:pPr>
          </w:p>
          <w:p w:rsidR="00654BE5" w:rsidRPr="00676508" w:rsidRDefault="00654BE5" w:rsidP="00676508">
            <w:pPr>
              <w:spacing w:after="0" w:line="240" w:lineRule="auto"/>
              <w:jc w:val="both"/>
              <w:rPr>
                <w:rFonts w:ascii="Vodafone Rg" w:hAnsi="Vodafone Rg"/>
                <w:b/>
                <w:sz w:val="24"/>
                <w:szCs w:val="24"/>
              </w:rPr>
            </w:pPr>
          </w:p>
        </w:tc>
        <w:tc>
          <w:tcPr>
            <w:tcW w:w="4003" w:type="dxa"/>
            <w:gridSpan w:val="5"/>
            <w:vAlign w:val="center"/>
          </w:tcPr>
          <w:p w:rsidR="00654BE5" w:rsidRDefault="00654BE5" w:rsidP="006B2F06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tr-TR"/>
              </w:rPr>
            </w:pPr>
          </w:p>
          <w:p w:rsidR="00654BE5" w:rsidRPr="00654BE5" w:rsidRDefault="00333D41" w:rsidP="006B2F06">
            <w:pPr>
              <w:spacing w:after="0" w:line="240" w:lineRule="auto"/>
              <w:jc w:val="center"/>
              <w:rPr>
                <w:noProof/>
                <w:sz w:val="10"/>
                <w:szCs w:val="10"/>
                <w:lang w:eastAsia="tr-TR"/>
              </w:rPr>
            </w:pPr>
            <w:r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85pt;margin-top:2.3pt;width:194.3pt;height:37.8pt;z-index:251665408" stroked="f">
                  <v:textbox style="mso-next-textbox:#_x0000_s1026">
                    <w:txbxContent>
                      <w:p w:rsidR="00997564" w:rsidRPr="00E9267E" w:rsidRDefault="00997564" w:rsidP="00997564">
                        <w:pPr>
                          <w:rPr>
                            <w:rFonts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997564">
                          <w:rPr>
                            <w:rFonts w:cs="Arial"/>
                            <w:b/>
                            <w:bCs/>
                            <w:iCs/>
                            <w:sz w:val="40"/>
                            <w:szCs w:val="40"/>
                          </w:rPr>
                          <w:t xml:space="preserve"> </w:t>
                        </w:r>
                        <w:r w:rsidRPr="00E9267E">
                          <w:rPr>
                            <w:rFonts w:asciiTheme="minorHAnsi" w:hAnsiTheme="minorHAnsi" w:cs="Arial"/>
                            <w:b/>
                            <w:bCs/>
                            <w:iCs/>
                            <w:sz w:val="48"/>
                            <w:szCs w:val="48"/>
                          </w:rPr>
                          <w:t>KATILIM FORMU</w:t>
                        </w:r>
                        <w:r w:rsidRPr="00E9267E">
                          <w:rPr>
                            <w:rFonts w:cs="Arial"/>
                            <w:b/>
                            <w:bCs/>
                            <w:sz w:val="48"/>
                            <w:szCs w:val="48"/>
                          </w:rPr>
                          <w:t xml:space="preserve">            </w:t>
                        </w:r>
                      </w:p>
                      <w:p w:rsidR="00997564" w:rsidRPr="00860225" w:rsidRDefault="00997564" w:rsidP="00997564">
                        <w:pPr>
                          <w:rPr>
                            <w:rFonts w:ascii="Arial Narrow" w:hAnsi="Arial Narrow"/>
                            <w:sz w:val="36"/>
                            <w:szCs w:val="36"/>
                          </w:rPr>
                        </w:pPr>
                        <w:r w:rsidRPr="00860225">
                          <w:rPr>
                            <w:rFonts w:ascii="Arial Narrow" w:hAnsi="Arial Narrow"/>
                            <w:b/>
                            <w:bCs/>
                            <w:sz w:val="44"/>
                          </w:rPr>
                          <w:t xml:space="preserve">                                               </w:t>
                        </w:r>
                      </w:p>
                    </w:txbxContent>
                  </v:textbox>
                </v:shape>
              </w:pict>
            </w:r>
          </w:p>
          <w:p w:rsidR="00654BE5" w:rsidRPr="00654BE5" w:rsidRDefault="00654BE5" w:rsidP="006B2F0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  <w:p w:rsidR="00997564" w:rsidRDefault="00997564" w:rsidP="006B2F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97564" w:rsidRDefault="00997564" w:rsidP="00997564">
            <w:pPr>
              <w:spacing w:after="0" w:line="240" w:lineRule="auto"/>
              <w:rPr>
                <w:sz w:val="28"/>
                <w:szCs w:val="28"/>
              </w:rPr>
            </w:pPr>
          </w:p>
          <w:p w:rsidR="00997564" w:rsidRPr="00333D41" w:rsidRDefault="00997564" w:rsidP="009975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B2F06" w:rsidRPr="00333D41">
              <w:rPr>
                <w:b/>
                <w:sz w:val="28"/>
                <w:szCs w:val="28"/>
              </w:rPr>
              <w:t>INTERPACK 2017</w:t>
            </w:r>
            <w:r w:rsidRPr="00333D41">
              <w:rPr>
                <w:b/>
                <w:sz w:val="20"/>
                <w:szCs w:val="20"/>
              </w:rPr>
              <w:t xml:space="preserve">   </w:t>
            </w:r>
          </w:p>
          <w:p w:rsidR="006B2F06" w:rsidRPr="006B2F06" w:rsidRDefault="00997564" w:rsidP="009975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0</w:t>
            </w:r>
            <w:r w:rsidR="006B2F06" w:rsidRPr="006B2F06">
              <w:rPr>
                <w:sz w:val="20"/>
                <w:szCs w:val="20"/>
              </w:rPr>
              <w:t xml:space="preserve">4-10 Mayıs 2017 </w:t>
            </w:r>
            <w:proofErr w:type="spellStart"/>
            <w:r w:rsidR="006B2F06" w:rsidRPr="006B2F06">
              <w:rPr>
                <w:sz w:val="20"/>
                <w:szCs w:val="20"/>
              </w:rPr>
              <w:t>Dusseldorf</w:t>
            </w:r>
            <w:proofErr w:type="spellEnd"/>
          </w:p>
          <w:p w:rsidR="00997564" w:rsidRPr="00333D41" w:rsidRDefault="00997564" w:rsidP="0099756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33D41">
              <w:rPr>
                <w:b/>
                <w:sz w:val="28"/>
                <w:szCs w:val="28"/>
              </w:rPr>
              <w:t>METPACK 2017</w:t>
            </w:r>
          </w:p>
          <w:p w:rsidR="006B2F06" w:rsidRDefault="00384570" w:rsidP="0099756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192405</wp:posOffset>
                  </wp:positionV>
                  <wp:extent cx="887730" cy="409575"/>
                  <wp:effectExtent l="19050" t="0" r="7620" b="0"/>
                  <wp:wrapTight wrapText="bothSides">
                    <wp:wrapPolygon edited="0">
                      <wp:start x="-464" y="0"/>
                      <wp:lineTo x="-464" y="21098"/>
                      <wp:lineTo x="21785" y="21098"/>
                      <wp:lineTo x="21785" y="0"/>
                      <wp:lineTo x="-464" y="0"/>
                    </wp:wrapPolygon>
                  </wp:wrapTight>
                  <wp:docPr id="6" name="Resim 4" descr="Metpack2017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tpack2017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3CB5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200025</wp:posOffset>
                  </wp:positionV>
                  <wp:extent cx="1012190" cy="401955"/>
                  <wp:effectExtent l="19050" t="0" r="0" b="0"/>
                  <wp:wrapSquare wrapText="bothSides"/>
                  <wp:docPr id="5" name="Resim 1" descr="http://www.en.nvc.nl/userfiles/images/ipc1701_tm02_rgb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.nvc.nl/userfiles/images/ipc1701_tm02_rgb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564">
              <w:rPr>
                <w:sz w:val="20"/>
                <w:szCs w:val="20"/>
              </w:rPr>
              <w:t xml:space="preserve">    0</w:t>
            </w:r>
            <w:r w:rsidR="00997564" w:rsidRPr="006B2F06">
              <w:rPr>
                <w:sz w:val="20"/>
                <w:szCs w:val="20"/>
              </w:rPr>
              <w:t>2-06 Mayıs 2017 Essen</w:t>
            </w:r>
          </w:p>
          <w:p w:rsidR="006F6A45" w:rsidRDefault="006F6A45" w:rsidP="00654BE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384570" w:rsidRPr="00126452" w:rsidRDefault="00384570" w:rsidP="00654BE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7E6971" w:rsidRDefault="007E6971" w:rsidP="00A243A4">
            <w:pPr>
              <w:spacing w:after="0" w:line="240" w:lineRule="auto"/>
              <w:ind w:right="-10"/>
              <w:jc w:val="both"/>
              <w:rPr>
                <w:rFonts w:cs="Calibri"/>
                <w:color w:val="262626"/>
                <w:sz w:val="18"/>
                <w:szCs w:val="18"/>
              </w:rPr>
            </w:pPr>
          </w:p>
          <w:p w:rsidR="006B2F06" w:rsidRDefault="006B2F06" w:rsidP="006B2F06">
            <w:pPr>
              <w:spacing w:after="0" w:line="240" w:lineRule="auto"/>
              <w:ind w:left="360" w:right="-10"/>
              <w:jc w:val="right"/>
              <w:rPr>
                <w:noProof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noProof/>
                <w:sz w:val="30"/>
                <w:lang w:eastAsia="tr-TR"/>
              </w:rPr>
              <w:drawing>
                <wp:inline distT="0" distB="0" distL="0" distR="0">
                  <wp:extent cx="349440" cy="199681"/>
                  <wp:effectExtent l="19050" t="0" r="0" b="0"/>
                  <wp:docPr id="1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01" cy="199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06" w:rsidRDefault="006B2F06" w:rsidP="006B2F06">
            <w:pPr>
              <w:spacing w:after="0" w:line="240" w:lineRule="auto"/>
              <w:ind w:left="360" w:right="-10"/>
              <w:jc w:val="right"/>
              <w:rPr>
                <w:noProof/>
                <w:sz w:val="18"/>
                <w:szCs w:val="18"/>
                <w:lang w:eastAsia="tr-TR"/>
              </w:rPr>
            </w:pPr>
          </w:p>
          <w:p w:rsidR="00676508" w:rsidRPr="006B2F06" w:rsidRDefault="00676508" w:rsidP="006B2F06">
            <w:pPr>
              <w:spacing w:after="0" w:line="240" w:lineRule="auto"/>
              <w:ind w:left="360" w:right="-10"/>
              <w:jc w:val="right"/>
              <w:rPr>
                <w:noProof/>
                <w:sz w:val="18"/>
                <w:szCs w:val="18"/>
                <w:lang w:eastAsia="tr-TR"/>
              </w:rPr>
            </w:pPr>
            <w:r w:rsidRPr="006B2F06">
              <w:rPr>
                <w:noProof/>
                <w:sz w:val="18"/>
                <w:szCs w:val="18"/>
                <w:lang w:eastAsia="tr-TR"/>
              </w:rPr>
              <w:t xml:space="preserve">Cumhuriyet Cd Kent Apt 137 / </w:t>
            </w:r>
          </w:p>
          <w:p w:rsidR="00676508" w:rsidRPr="00676508" w:rsidRDefault="006B2F06" w:rsidP="006B2F06">
            <w:pPr>
              <w:spacing w:after="0" w:line="240" w:lineRule="auto"/>
              <w:ind w:right="-10"/>
              <w:jc w:val="right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-624205</wp:posOffset>
                  </wp:positionV>
                  <wp:extent cx="1298575" cy="504190"/>
                  <wp:effectExtent l="19050" t="0" r="0" b="0"/>
                  <wp:wrapTight wrapText="bothSides">
                    <wp:wrapPolygon edited="0">
                      <wp:start x="-317" y="0"/>
                      <wp:lineTo x="-317" y="20403"/>
                      <wp:lineTo x="21547" y="20403"/>
                      <wp:lineTo x="21547" y="0"/>
                      <wp:lineTo x="-317" y="0"/>
                    </wp:wrapPolygon>
                  </wp:wrapTight>
                  <wp:docPr id="3" name="Resim 2" descr="Busine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sines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6508" w:rsidRPr="00676508">
              <w:rPr>
                <w:noProof/>
                <w:sz w:val="18"/>
                <w:szCs w:val="18"/>
                <w:lang w:eastAsia="tr-TR"/>
              </w:rPr>
              <w:t>13 Harbiye Şiş</w:t>
            </w:r>
            <w:r w:rsidR="00C13831">
              <w:rPr>
                <w:noProof/>
                <w:sz w:val="18"/>
                <w:szCs w:val="18"/>
                <w:lang w:eastAsia="tr-TR"/>
              </w:rPr>
              <w:t>l</w:t>
            </w:r>
            <w:r w:rsidR="00676508" w:rsidRPr="00676508">
              <w:rPr>
                <w:noProof/>
                <w:sz w:val="18"/>
                <w:szCs w:val="18"/>
                <w:lang w:eastAsia="tr-TR"/>
              </w:rPr>
              <w:t>i İSTANBUL</w:t>
            </w:r>
          </w:p>
          <w:p w:rsidR="00676508" w:rsidRPr="00676508" w:rsidRDefault="00676508" w:rsidP="006B2F06">
            <w:pPr>
              <w:spacing w:after="0" w:line="240" w:lineRule="auto"/>
              <w:ind w:right="-10"/>
              <w:jc w:val="right"/>
              <w:rPr>
                <w:noProof/>
                <w:sz w:val="18"/>
                <w:szCs w:val="18"/>
                <w:lang w:eastAsia="tr-TR"/>
              </w:rPr>
            </w:pPr>
            <w:r w:rsidRPr="00676508">
              <w:rPr>
                <w:noProof/>
                <w:sz w:val="18"/>
                <w:szCs w:val="18"/>
                <w:lang w:eastAsia="tr-TR"/>
              </w:rPr>
              <w:t>Tel: 0212 292 26 36  Fax: 0212 251 47 81</w:t>
            </w:r>
          </w:p>
          <w:p w:rsidR="00D93EFF" w:rsidRPr="00D93EFF" w:rsidRDefault="00333D41" w:rsidP="006B2F06">
            <w:pPr>
              <w:spacing w:after="0" w:line="240" w:lineRule="auto"/>
              <w:ind w:right="-10"/>
              <w:jc w:val="right"/>
              <w:rPr>
                <w:rFonts w:cs="Calibri"/>
                <w:sz w:val="16"/>
                <w:szCs w:val="16"/>
              </w:rPr>
            </w:pPr>
            <w:hyperlink r:id="rId12" w:history="1">
              <w:r w:rsidR="00676508" w:rsidRPr="00D93EFF">
                <w:rPr>
                  <w:rStyle w:val="Kpr"/>
                  <w:rFonts w:cs="Calibri"/>
                  <w:color w:val="auto"/>
                  <w:sz w:val="16"/>
                  <w:szCs w:val="16"/>
                  <w:u w:val="none"/>
                </w:rPr>
                <w:t>www.businessturizm.com</w:t>
              </w:r>
            </w:hyperlink>
            <w:r w:rsidR="00D93EFF" w:rsidRPr="00D93EFF">
              <w:rPr>
                <w:rFonts w:cs="Calibri"/>
                <w:sz w:val="16"/>
                <w:szCs w:val="16"/>
              </w:rPr>
              <w:t xml:space="preserve"> </w:t>
            </w:r>
            <w:r w:rsidR="00D93EFF">
              <w:rPr>
                <w:rFonts w:cs="Calibri"/>
                <w:sz w:val="16"/>
                <w:szCs w:val="16"/>
              </w:rPr>
              <w:t xml:space="preserve">  fuar@businessturizm.com</w:t>
            </w:r>
          </w:p>
          <w:p w:rsidR="00676508" w:rsidRPr="00D93EFF" w:rsidRDefault="00676508" w:rsidP="006B2F06">
            <w:pPr>
              <w:spacing w:after="0" w:line="240" w:lineRule="auto"/>
              <w:ind w:right="-10"/>
              <w:jc w:val="right"/>
              <w:rPr>
                <w:rFonts w:cs="Calibri"/>
                <w:b/>
                <w:color w:val="262626"/>
                <w:sz w:val="18"/>
                <w:szCs w:val="18"/>
              </w:rPr>
            </w:pPr>
            <w:r w:rsidRPr="00D93EFF">
              <w:rPr>
                <w:rFonts w:cs="Calibri"/>
                <w:b/>
                <w:color w:val="262626"/>
                <w:sz w:val="18"/>
                <w:szCs w:val="18"/>
              </w:rPr>
              <w:t>PAGEV</w:t>
            </w:r>
          </w:p>
          <w:p w:rsidR="00676508" w:rsidRPr="00D93EFF" w:rsidRDefault="00676508" w:rsidP="006B2F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76508">
              <w:rPr>
                <w:rFonts w:cs="Calibri"/>
                <w:color w:val="262626"/>
                <w:sz w:val="18"/>
                <w:szCs w:val="18"/>
              </w:rPr>
              <w:t>Halkalı Caddesi, Tez-İş İş Merkezi, No:132/1 Küçükçekmece - İSTANBUL</w:t>
            </w:r>
            <w:r w:rsidRPr="00676508">
              <w:rPr>
                <w:rFonts w:cs="Calibri"/>
                <w:color w:val="262626"/>
                <w:sz w:val="18"/>
                <w:szCs w:val="18"/>
              </w:rPr>
              <w:br/>
            </w:r>
            <w:r w:rsidRPr="00676508">
              <w:rPr>
                <w:rFonts w:cs="Calibri"/>
                <w:color w:val="262626"/>
                <w:sz w:val="16"/>
                <w:szCs w:val="16"/>
              </w:rPr>
              <w:t>Tel:</w:t>
            </w:r>
            <w:r w:rsidRPr="00676508">
              <w:rPr>
                <w:rFonts w:cs="Calibri"/>
                <w:color w:val="262626"/>
                <w:sz w:val="18"/>
                <w:szCs w:val="18"/>
              </w:rPr>
              <w:t xml:space="preserve"> </w:t>
            </w:r>
            <w:r w:rsidRPr="00676508">
              <w:rPr>
                <w:rFonts w:cs="Calibri"/>
                <w:color w:val="262626"/>
                <w:sz w:val="17"/>
                <w:szCs w:val="17"/>
              </w:rPr>
              <w:t>+90 (212) 425 13 13</w:t>
            </w:r>
            <w:r w:rsidRPr="00676508">
              <w:rPr>
                <w:rFonts w:cs="Calibri"/>
                <w:color w:val="262626"/>
                <w:sz w:val="18"/>
                <w:szCs w:val="18"/>
              </w:rPr>
              <w:t xml:space="preserve"> </w:t>
            </w:r>
            <w:r w:rsidRPr="00676508">
              <w:rPr>
                <w:rFonts w:cs="Calibri"/>
                <w:color w:val="262626"/>
                <w:sz w:val="16"/>
                <w:szCs w:val="16"/>
              </w:rPr>
              <w:t>Faks:</w:t>
            </w:r>
            <w:r w:rsidRPr="00676508">
              <w:rPr>
                <w:rFonts w:cs="Calibri"/>
                <w:color w:val="262626"/>
                <w:sz w:val="18"/>
                <w:szCs w:val="18"/>
              </w:rPr>
              <w:t xml:space="preserve"> </w:t>
            </w:r>
            <w:r w:rsidRPr="00676508">
              <w:rPr>
                <w:rFonts w:cs="Calibri"/>
                <w:color w:val="262626"/>
                <w:sz w:val="17"/>
                <w:szCs w:val="17"/>
              </w:rPr>
              <w:t>+90 (212) 624 49 26</w:t>
            </w:r>
            <w:r w:rsidRPr="00676508">
              <w:rPr>
                <w:rFonts w:cs="Calibri"/>
                <w:color w:val="262626"/>
                <w:sz w:val="18"/>
                <w:szCs w:val="18"/>
              </w:rPr>
              <w:br/>
            </w:r>
            <w:hyperlink r:id="rId13" w:history="1">
              <w:r w:rsidRPr="00D93EFF">
                <w:rPr>
                  <w:rStyle w:val="Kpr"/>
                  <w:rFonts w:cs="Calibri"/>
                  <w:color w:val="auto"/>
                  <w:sz w:val="16"/>
                  <w:szCs w:val="16"/>
                  <w:u w:val="none"/>
                </w:rPr>
                <w:t>www.pagev.org.tr</w:t>
              </w:r>
            </w:hyperlink>
            <w:r w:rsidRPr="00D93EFF">
              <w:rPr>
                <w:sz w:val="16"/>
                <w:szCs w:val="16"/>
              </w:rPr>
              <w:t>,</w:t>
            </w:r>
            <w:r w:rsidRPr="00D93EFF">
              <w:rPr>
                <w:rFonts w:cs="Calibri"/>
                <w:sz w:val="16"/>
                <w:szCs w:val="16"/>
              </w:rPr>
              <w:t xml:space="preserve"> pagef@pagev.org.tr</w:t>
            </w:r>
          </w:p>
          <w:p w:rsidR="00676508" w:rsidRPr="007E6971" w:rsidRDefault="00333D41" w:rsidP="006B2F0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hyperlink r:id="rId14" w:history="1">
              <w:r w:rsidR="00676508" w:rsidRPr="00D93EFF">
                <w:rPr>
                  <w:rStyle w:val="Kpr"/>
                  <w:rFonts w:cs="Calibri"/>
                  <w:color w:val="auto"/>
                  <w:sz w:val="16"/>
                  <w:szCs w:val="16"/>
                  <w:u w:val="none"/>
                </w:rPr>
                <w:t>mustafa.gur@pagev.org.tr</w:t>
              </w:r>
            </w:hyperlink>
          </w:p>
        </w:tc>
      </w:tr>
      <w:tr w:rsidR="00160142" w:rsidRPr="00291F36" w:rsidTr="0030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025" w:type="dxa"/>
            <w:gridSpan w:val="15"/>
            <w:shd w:val="clear" w:color="auto" w:fill="FFFF99"/>
            <w:vAlign w:val="center"/>
          </w:tcPr>
          <w:p w:rsidR="00160142" w:rsidRPr="0044698D" w:rsidRDefault="00542CD7" w:rsidP="00291F36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44698D">
              <w:rPr>
                <w:rFonts w:ascii="Vodafone Rg" w:hAnsi="Vodafone Rg"/>
                <w:i/>
                <w:sz w:val="2"/>
                <w:szCs w:val="2"/>
              </w:rPr>
              <w:t xml:space="preserve"> </w:t>
            </w:r>
            <w:r w:rsidR="00160142" w:rsidRPr="0044698D">
              <w:rPr>
                <w:rFonts w:cs="Calibri"/>
                <w:b/>
                <w:i/>
                <w:sz w:val="18"/>
                <w:szCs w:val="18"/>
              </w:rPr>
              <w:t xml:space="preserve">Not: </w:t>
            </w:r>
            <w:r w:rsidR="00160142" w:rsidRPr="0044698D">
              <w:rPr>
                <w:rFonts w:cs="Calibri"/>
                <w:i/>
                <w:sz w:val="18"/>
                <w:szCs w:val="18"/>
              </w:rPr>
              <w:t>Katılmak istediğiniz programın yanındaki kutucuğu işaretleyiniz (X)</w:t>
            </w:r>
          </w:p>
        </w:tc>
      </w:tr>
      <w:tr w:rsidR="00D91014" w:rsidRPr="00291F36" w:rsidTr="00E92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E34B92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Program Kodu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3D4F84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Havayolu</w:t>
            </w: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3D4F84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Destinasyon</w:t>
            </w:r>
            <w:r w:rsidR="00C15AEC" w:rsidRPr="00291F3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291F36">
              <w:rPr>
                <w:rFonts w:cs="Calibri"/>
                <w:b/>
                <w:sz w:val="18"/>
                <w:szCs w:val="18"/>
              </w:rPr>
              <w:t>/</w:t>
            </w:r>
            <w:r w:rsidR="00C15AEC" w:rsidRPr="00291F3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291F36">
              <w:rPr>
                <w:rFonts w:cs="Calibri"/>
                <w:b/>
                <w:sz w:val="18"/>
                <w:szCs w:val="18"/>
              </w:rPr>
              <w:t>Süre</w:t>
            </w:r>
            <w:r w:rsidR="00C15AEC" w:rsidRPr="00291F3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291F36">
              <w:rPr>
                <w:rFonts w:cs="Calibri"/>
                <w:b/>
                <w:sz w:val="18"/>
                <w:szCs w:val="18"/>
              </w:rPr>
              <w:t>/</w:t>
            </w:r>
            <w:r w:rsidR="00C15AEC" w:rsidRPr="00291F3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291F36">
              <w:rPr>
                <w:rFonts w:cs="Calibri"/>
                <w:b/>
                <w:sz w:val="18"/>
                <w:szCs w:val="18"/>
              </w:rPr>
              <w:t>Geceleme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291F36" w:rsidRDefault="00D5504E" w:rsidP="004F77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OTEL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4B09BD" w:rsidRDefault="003D4F84" w:rsidP="004B09BD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B09BD">
              <w:rPr>
                <w:rFonts w:cs="Calibri"/>
                <w:b/>
                <w:sz w:val="16"/>
                <w:szCs w:val="16"/>
              </w:rPr>
              <w:t>İki kişilik Odada</w:t>
            </w:r>
            <w:r w:rsidR="004F776D" w:rsidRPr="004B09BD">
              <w:rPr>
                <w:rFonts w:cs="Calibri"/>
                <w:b/>
                <w:sz w:val="16"/>
                <w:szCs w:val="16"/>
              </w:rPr>
              <w:t xml:space="preserve"> Kişi</w:t>
            </w:r>
            <w:r w:rsidR="004B09BD" w:rsidRPr="004B09BD">
              <w:rPr>
                <w:rFonts w:cs="Calibri"/>
                <w:b/>
                <w:sz w:val="16"/>
                <w:szCs w:val="16"/>
              </w:rPr>
              <w:t xml:space="preserve"> </w:t>
            </w:r>
            <w:proofErr w:type="spellStart"/>
            <w:r w:rsidR="004B09BD" w:rsidRPr="004B09BD">
              <w:rPr>
                <w:rFonts w:cs="Calibri"/>
                <w:b/>
                <w:sz w:val="16"/>
                <w:szCs w:val="16"/>
              </w:rPr>
              <w:t>K</w:t>
            </w:r>
            <w:r w:rsidR="004B09BD">
              <w:rPr>
                <w:rFonts w:cs="Calibri"/>
                <w:b/>
                <w:sz w:val="16"/>
                <w:szCs w:val="16"/>
              </w:rPr>
              <w:t>işibaşı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4B09BD" w:rsidRDefault="003D4F84" w:rsidP="004B09BD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B09BD">
              <w:rPr>
                <w:rFonts w:cs="Calibri"/>
                <w:b/>
                <w:sz w:val="16"/>
                <w:szCs w:val="16"/>
              </w:rPr>
              <w:t>Tek Kişilik</w:t>
            </w:r>
            <w:r w:rsidR="004B09BD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4B09BD">
              <w:rPr>
                <w:rFonts w:cs="Calibri"/>
                <w:b/>
                <w:sz w:val="16"/>
                <w:szCs w:val="16"/>
              </w:rPr>
              <w:t xml:space="preserve"> Oda</w:t>
            </w:r>
            <w:r w:rsidR="004B09BD" w:rsidRPr="004B09BD">
              <w:rPr>
                <w:rFonts w:cs="Calibri"/>
                <w:b/>
                <w:sz w:val="16"/>
                <w:szCs w:val="16"/>
              </w:rPr>
              <w:t>da K</w:t>
            </w:r>
            <w:r w:rsidR="004B09BD">
              <w:rPr>
                <w:rFonts w:cs="Calibri"/>
                <w:b/>
                <w:sz w:val="16"/>
                <w:szCs w:val="16"/>
              </w:rPr>
              <w:t xml:space="preserve">işi </w:t>
            </w:r>
            <w:r w:rsidR="004B09BD" w:rsidRPr="004B09BD">
              <w:rPr>
                <w:rFonts w:cs="Calibri"/>
                <w:b/>
                <w:sz w:val="16"/>
                <w:szCs w:val="16"/>
              </w:rPr>
              <w:t>B</w:t>
            </w:r>
            <w:r w:rsidR="004B09BD">
              <w:rPr>
                <w:rFonts w:cs="Calibri"/>
                <w:b/>
                <w:sz w:val="16"/>
                <w:szCs w:val="16"/>
              </w:rPr>
              <w:t>aşı</w:t>
            </w:r>
            <w:r w:rsidRPr="004B09BD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2CD7" w:rsidRPr="004B09BD" w:rsidRDefault="003D4F84" w:rsidP="00291F3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B09BD">
              <w:rPr>
                <w:rFonts w:cs="Calibri"/>
                <w:b/>
                <w:sz w:val="16"/>
                <w:szCs w:val="16"/>
              </w:rPr>
              <w:t>Program Seçim</w:t>
            </w:r>
            <w:r w:rsidR="00A564D8" w:rsidRPr="004B09BD">
              <w:rPr>
                <w:rFonts w:cs="Calibri"/>
                <w:b/>
                <w:sz w:val="16"/>
                <w:szCs w:val="16"/>
              </w:rPr>
              <w:t>i</w:t>
            </w:r>
          </w:p>
        </w:tc>
      </w:tr>
      <w:tr w:rsidR="002B3756" w:rsidRPr="00291F36" w:rsidTr="00E92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7564" w:rsidRDefault="002B3756" w:rsidP="00624FA9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4B09BD">
              <w:rPr>
                <w:b/>
                <w:sz w:val="18"/>
                <w:szCs w:val="18"/>
              </w:rPr>
              <w:t>TK</w:t>
            </w:r>
            <w:r w:rsidR="004B09BD">
              <w:rPr>
                <w:b/>
                <w:sz w:val="18"/>
                <w:szCs w:val="18"/>
              </w:rPr>
              <w:t xml:space="preserve"> </w:t>
            </w:r>
            <w:r w:rsidR="00624FA9" w:rsidRPr="004B09BD">
              <w:rPr>
                <w:b/>
                <w:sz w:val="18"/>
                <w:szCs w:val="18"/>
              </w:rPr>
              <w:t>04</w:t>
            </w:r>
          </w:p>
          <w:p w:rsidR="002B3756" w:rsidRDefault="00997564" w:rsidP="00624FA9">
            <w:pPr>
              <w:pStyle w:val="AralkYok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( 2 Fuar )</w:t>
            </w:r>
          </w:p>
          <w:p w:rsidR="00E9267E" w:rsidRPr="00E9267E" w:rsidRDefault="00E9267E" w:rsidP="00624FA9">
            <w:pPr>
              <w:pStyle w:val="AralkYok"/>
              <w:jc w:val="center"/>
              <w:rPr>
                <w:sz w:val="16"/>
                <w:szCs w:val="16"/>
              </w:rPr>
            </w:pPr>
            <w:proofErr w:type="spellStart"/>
            <w:r w:rsidRPr="00E9267E">
              <w:rPr>
                <w:rFonts w:eastAsia="Times New Roman"/>
                <w:bCs/>
                <w:color w:val="000000"/>
                <w:sz w:val="16"/>
                <w:szCs w:val="16"/>
                <w:lang w:eastAsia="zh-CN"/>
              </w:rPr>
              <w:t>Interpack+Metpack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09BD" w:rsidRDefault="004B09BD" w:rsidP="002B3756">
            <w:pPr>
              <w:pStyle w:val="AralkYok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  <w:p w:rsidR="00624FA9" w:rsidRPr="004B09BD" w:rsidRDefault="00624FA9" w:rsidP="002B3756">
            <w:pPr>
              <w:pStyle w:val="AralkYok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B09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THY</w:t>
            </w:r>
            <w:r w:rsidR="009975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2B3756" w:rsidRPr="004B09BD" w:rsidRDefault="002B3756" w:rsidP="00624FA9">
            <w:pPr>
              <w:pStyle w:val="AralkYok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09BD" w:rsidRDefault="004B09BD" w:rsidP="00F40B0B">
            <w:pPr>
              <w:pStyle w:val="AralkYok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624FA9" w:rsidRPr="004B09BD" w:rsidRDefault="00624FA9" w:rsidP="00F40B0B">
            <w:pPr>
              <w:pStyle w:val="AralkYok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zh-CN"/>
              </w:rPr>
            </w:pPr>
            <w:r w:rsidRPr="004B09BD">
              <w:rPr>
                <w:rFonts w:eastAsia="Times New Roman" w:cs="Arial"/>
                <w:b/>
                <w:color w:val="000000"/>
                <w:sz w:val="18"/>
                <w:szCs w:val="18"/>
                <w:lang w:eastAsia="zh-CN"/>
              </w:rPr>
              <w:t>04-07 Mayıs 2017</w:t>
            </w:r>
            <w:r w:rsidR="004B09BD">
              <w:rPr>
                <w:rFonts w:eastAsia="Times New Roman" w:cs="Arial"/>
                <w:b/>
                <w:color w:val="000000"/>
                <w:sz w:val="18"/>
                <w:szCs w:val="18"/>
                <w:lang w:eastAsia="zh-CN"/>
              </w:rPr>
              <w:t>, 3 gece-4 gün</w:t>
            </w:r>
          </w:p>
          <w:p w:rsidR="00624FA9" w:rsidRPr="004B09BD" w:rsidRDefault="00624FA9" w:rsidP="00624FA9">
            <w:pPr>
              <w:pStyle w:val="AralkYok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756" w:rsidRPr="004B09BD" w:rsidRDefault="00624FA9" w:rsidP="00624FA9">
            <w:pPr>
              <w:pStyle w:val="AralkYok"/>
              <w:jc w:val="center"/>
              <w:rPr>
                <w:rFonts w:cs="Calibri"/>
                <w:b/>
                <w:sz w:val="18"/>
                <w:szCs w:val="18"/>
              </w:rPr>
            </w:pPr>
            <w:r w:rsidRPr="004B09BD">
              <w:rPr>
                <w:rFonts w:cs="Calibri"/>
                <w:b/>
                <w:sz w:val="18"/>
                <w:szCs w:val="18"/>
              </w:rPr>
              <w:t>4</w:t>
            </w:r>
            <w:r w:rsidR="00CD5699" w:rsidRPr="004B09BD">
              <w:rPr>
                <w:rFonts w:cs="Calibri"/>
                <w:b/>
                <w:sz w:val="18"/>
                <w:szCs w:val="18"/>
              </w:rPr>
              <w:t xml:space="preserve">* </w:t>
            </w:r>
            <w:proofErr w:type="spellStart"/>
            <w:r w:rsidRPr="004B09BD">
              <w:rPr>
                <w:rFonts w:cs="Calibri"/>
                <w:b/>
                <w:sz w:val="18"/>
                <w:szCs w:val="18"/>
              </w:rPr>
              <w:t>Atlantic</w:t>
            </w:r>
            <w:proofErr w:type="spellEnd"/>
            <w:r w:rsidRPr="004B09BD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B09BD">
              <w:rPr>
                <w:rFonts w:cs="Calibri"/>
                <w:b/>
                <w:sz w:val="18"/>
                <w:szCs w:val="18"/>
              </w:rPr>
              <w:t>Congress</w:t>
            </w:r>
            <w:proofErr w:type="spellEnd"/>
            <w:r w:rsidRPr="004B09BD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756" w:rsidRPr="004B09BD" w:rsidRDefault="004B09BD" w:rsidP="002B3756">
            <w:pPr>
              <w:pStyle w:val="AralkYok"/>
              <w:jc w:val="center"/>
              <w:rPr>
                <w:rFonts w:ascii="Arial Narrow" w:eastAsia="Times New Roman" w:hAnsi="Arial Narrow" w:cs="Arial TUR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Times New Roman" w:hAnsi="Arial Narrow" w:cs="Arial TUR"/>
                <w:b/>
                <w:bCs/>
                <w:color w:val="000000"/>
                <w:sz w:val="18"/>
                <w:szCs w:val="18"/>
                <w:lang w:eastAsia="zh-CN"/>
              </w:rPr>
              <w:t>1.390 Euro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756" w:rsidRPr="004B09BD" w:rsidRDefault="004B09BD" w:rsidP="00F40B0B">
            <w:pPr>
              <w:pStyle w:val="AralkYok"/>
              <w:jc w:val="center"/>
              <w:rPr>
                <w:rFonts w:ascii="Arial Narrow" w:eastAsia="Times New Roman" w:hAnsi="Arial Narrow" w:cs="Arial TUR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Times New Roman" w:hAnsi="Arial Narrow" w:cs="Arial TUR"/>
                <w:b/>
                <w:bCs/>
                <w:color w:val="000000"/>
                <w:sz w:val="18"/>
                <w:szCs w:val="18"/>
                <w:lang w:eastAsia="zh-CN"/>
              </w:rPr>
              <w:t>1.790 Euro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756" w:rsidRPr="004B09BD" w:rsidRDefault="002B3756" w:rsidP="002B3756">
            <w:pPr>
              <w:pStyle w:val="AralkYok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E43618" w:rsidRPr="00291F36" w:rsidTr="00E92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43618" w:rsidRDefault="00624FA9" w:rsidP="004B09B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4B09BD">
              <w:rPr>
                <w:b/>
                <w:sz w:val="18"/>
                <w:szCs w:val="18"/>
              </w:rPr>
              <w:t>TK</w:t>
            </w:r>
            <w:r w:rsidR="00884B4E">
              <w:rPr>
                <w:b/>
                <w:sz w:val="18"/>
                <w:szCs w:val="18"/>
              </w:rPr>
              <w:t xml:space="preserve"> </w:t>
            </w:r>
            <w:r w:rsidRPr="004B09BD">
              <w:rPr>
                <w:b/>
                <w:sz w:val="18"/>
                <w:szCs w:val="18"/>
              </w:rPr>
              <w:t>0</w:t>
            </w:r>
            <w:r w:rsidR="004B09BD" w:rsidRPr="004B09BD">
              <w:rPr>
                <w:b/>
                <w:sz w:val="18"/>
                <w:szCs w:val="18"/>
              </w:rPr>
              <w:t>7</w:t>
            </w:r>
          </w:p>
          <w:p w:rsidR="00E9267E" w:rsidRPr="004B09BD" w:rsidRDefault="00E9267E" w:rsidP="004B09B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E9267E">
              <w:rPr>
                <w:rFonts w:eastAsia="Times New Roman"/>
                <w:bCs/>
                <w:color w:val="000000"/>
                <w:sz w:val="16"/>
                <w:szCs w:val="16"/>
                <w:lang w:eastAsia="zh-CN"/>
              </w:rPr>
              <w:t>Interpack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3618" w:rsidRPr="007758F4" w:rsidRDefault="004B09BD" w:rsidP="002B3756">
            <w:pPr>
              <w:pStyle w:val="AralkYok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THY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09BD" w:rsidRDefault="004B09BD" w:rsidP="004B09BD">
            <w:pPr>
              <w:pStyle w:val="AralkYok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4B09BD" w:rsidRPr="004B09BD" w:rsidRDefault="004B09BD" w:rsidP="004B09BD">
            <w:pPr>
              <w:pStyle w:val="AralkYok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zh-CN"/>
              </w:rPr>
            </w:pPr>
            <w:r w:rsidRPr="004B09BD">
              <w:rPr>
                <w:rFonts w:eastAsia="Times New Roman" w:cs="Arial"/>
                <w:b/>
                <w:color w:val="000000"/>
                <w:sz w:val="18"/>
                <w:szCs w:val="18"/>
                <w:lang w:eastAsia="zh-CN"/>
              </w:rPr>
              <w:t>0</w:t>
            </w:r>
            <w:r w:rsidR="00884B4E">
              <w:rPr>
                <w:rFonts w:eastAsia="Times New Roman" w:cs="Arial"/>
                <w:b/>
                <w:color w:val="000000"/>
                <w:sz w:val="18"/>
                <w:szCs w:val="18"/>
                <w:lang w:eastAsia="zh-CN"/>
              </w:rPr>
              <w:t>7</w:t>
            </w:r>
            <w:r w:rsidRPr="004B09BD">
              <w:rPr>
                <w:rFonts w:eastAsia="Times New Roman" w:cs="Arial"/>
                <w:b/>
                <w:color w:val="000000"/>
                <w:sz w:val="18"/>
                <w:szCs w:val="18"/>
                <w:lang w:eastAsia="zh-CN"/>
              </w:rPr>
              <w:t>-</w:t>
            </w:r>
            <w:r w:rsidR="00884B4E">
              <w:rPr>
                <w:rFonts w:eastAsia="Times New Roman" w:cs="Arial"/>
                <w:b/>
                <w:color w:val="000000"/>
                <w:sz w:val="18"/>
                <w:szCs w:val="18"/>
                <w:lang w:eastAsia="zh-CN"/>
              </w:rPr>
              <w:t>10</w:t>
            </w:r>
            <w:r w:rsidRPr="004B09BD">
              <w:rPr>
                <w:rFonts w:eastAsia="Times New Roman" w:cs="Arial"/>
                <w:b/>
                <w:color w:val="000000"/>
                <w:sz w:val="18"/>
                <w:szCs w:val="18"/>
                <w:lang w:eastAsia="zh-CN"/>
              </w:rPr>
              <w:t xml:space="preserve"> Mayıs 2017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zh-CN"/>
              </w:rPr>
              <w:t>, 3 gece-4 gün</w:t>
            </w:r>
          </w:p>
          <w:p w:rsidR="00E43618" w:rsidRDefault="00E43618" w:rsidP="00F40B0B">
            <w:pPr>
              <w:pStyle w:val="AralkYok"/>
              <w:jc w:val="center"/>
              <w:rPr>
                <w:rFonts w:eastAsia="Times New Roman" w:cs="Arial"/>
                <w:b/>
                <w:color w:val="000000"/>
                <w:sz w:val="20"/>
                <w:szCs w:val="16"/>
                <w:lang w:eastAsia="zh-CN"/>
              </w:rPr>
            </w:pPr>
          </w:p>
        </w:tc>
        <w:tc>
          <w:tcPr>
            <w:tcW w:w="212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3618" w:rsidRDefault="004B09BD" w:rsidP="00F40B0B">
            <w:pPr>
              <w:pStyle w:val="AralkYok"/>
              <w:jc w:val="center"/>
              <w:rPr>
                <w:rFonts w:cs="Calibri"/>
                <w:b/>
                <w:sz w:val="20"/>
                <w:szCs w:val="18"/>
              </w:rPr>
            </w:pPr>
            <w:r w:rsidRPr="004B09BD">
              <w:rPr>
                <w:rFonts w:cs="Calibri"/>
                <w:b/>
                <w:sz w:val="18"/>
                <w:szCs w:val="18"/>
              </w:rPr>
              <w:t xml:space="preserve">4* </w:t>
            </w:r>
            <w:proofErr w:type="spellStart"/>
            <w:r w:rsidRPr="004B09BD">
              <w:rPr>
                <w:rFonts w:cs="Calibri"/>
                <w:b/>
                <w:sz w:val="18"/>
                <w:szCs w:val="18"/>
              </w:rPr>
              <w:t>Atlantic</w:t>
            </w:r>
            <w:proofErr w:type="spellEnd"/>
            <w:r w:rsidRPr="004B09BD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B09BD">
              <w:rPr>
                <w:rFonts w:cs="Calibri"/>
                <w:b/>
                <w:sz w:val="18"/>
                <w:szCs w:val="18"/>
              </w:rPr>
              <w:t>Congress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3618" w:rsidRDefault="004B09BD" w:rsidP="004B09BD">
            <w:pPr>
              <w:pStyle w:val="AralkYok"/>
              <w:jc w:val="center"/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 TUR"/>
                <w:b/>
                <w:bCs/>
                <w:color w:val="000000"/>
                <w:sz w:val="18"/>
                <w:szCs w:val="18"/>
                <w:lang w:eastAsia="zh-CN"/>
              </w:rPr>
              <w:t>1.290 Euro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3618" w:rsidRDefault="004B09BD" w:rsidP="004B09BD">
            <w:pPr>
              <w:pStyle w:val="AralkYok"/>
              <w:jc w:val="center"/>
              <w:rPr>
                <w:rFonts w:ascii="Arial Narrow" w:eastAsia="Times New Roman" w:hAnsi="Arial Narrow" w:cs="Arial TUR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 TUR"/>
                <w:b/>
                <w:bCs/>
                <w:color w:val="000000"/>
                <w:sz w:val="18"/>
                <w:szCs w:val="18"/>
                <w:lang w:eastAsia="zh-CN"/>
              </w:rPr>
              <w:t>1.590 Euro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618" w:rsidRPr="007758F4" w:rsidRDefault="00E43618" w:rsidP="002B3756">
            <w:pPr>
              <w:pStyle w:val="AralkYok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9A1F11" w:rsidRPr="00291F36" w:rsidTr="00624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810" w:type="dxa"/>
            <w:gridSpan w:val="2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 xml:space="preserve">Şirket 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Unvanı:</w:t>
            </w:r>
          </w:p>
        </w:tc>
        <w:tc>
          <w:tcPr>
            <w:tcW w:w="9215" w:type="dxa"/>
            <w:gridSpan w:val="13"/>
            <w:vAlign w:val="center"/>
          </w:tcPr>
          <w:p w:rsidR="009A1F11" w:rsidRPr="00291F36" w:rsidRDefault="009A1F11" w:rsidP="00D41C0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A1F11" w:rsidRPr="00291F36" w:rsidTr="00624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810" w:type="dxa"/>
            <w:gridSpan w:val="2"/>
            <w:vAlign w:val="center"/>
          </w:tcPr>
          <w:p w:rsidR="009A1F11" w:rsidRPr="00291F36" w:rsidRDefault="00836513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Yetkilisi:</w:t>
            </w:r>
          </w:p>
        </w:tc>
        <w:tc>
          <w:tcPr>
            <w:tcW w:w="9215" w:type="dxa"/>
            <w:gridSpan w:val="13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</w:rPr>
            </w:pPr>
          </w:p>
        </w:tc>
      </w:tr>
      <w:tr w:rsidR="009A1F11" w:rsidRPr="00291F36" w:rsidTr="00624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810" w:type="dxa"/>
            <w:gridSpan w:val="2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 xml:space="preserve">Fatura 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Adresi:</w:t>
            </w:r>
          </w:p>
        </w:tc>
        <w:tc>
          <w:tcPr>
            <w:tcW w:w="9215" w:type="dxa"/>
            <w:gridSpan w:val="13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</w:rPr>
            </w:pPr>
          </w:p>
        </w:tc>
      </w:tr>
      <w:tr w:rsidR="009A1F11" w:rsidRPr="00291F36" w:rsidTr="00624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810" w:type="dxa"/>
            <w:gridSpan w:val="2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 xml:space="preserve">Vergi 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Dairesi:</w:t>
            </w:r>
          </w:p>
        </w:tc>
        <w:tc>
          <w:tcPr>
            <w:tcW w:w="3969" w:type="dxa"/>
            <w:gridSpan w:val="5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6" w:type="dxa"/>
            <w:gridSpan w:val="8"/>
            <w:vAlign w:val="center"/>
          </w:tcPr>
          <w:p w:rsidR="009A1F11" w:rsidRPr="00291F36" w:rsidRDefault="005B0FED" w:rsidP="00C3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No:</w:t>
            </w:r>
          </w:p>
        </w:tc>
      </w:tr>
      <w:tr w:rsidR="0047002E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10" w:type="dxa"/>
            <w:gridSpan w:val="2"/>
            <w:vAlign w:val="center"/>
          </w:tcPr>
          <w:p w:rsidR="0047002E" w:rsidRPr="00291F36" w:rsidRDefault="0047002E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Bağlı Bulunduğu KOSGEB Müdürlüğü</w:t>
            </w:r>
          </w:p>
        </w:tc>
        <w:tc>
          <w:tcPr>
            <w:tcW w:w="3969" w:type="dxa"/>
            <w:gridSpan w:val="5"/>
            <w:vAlign w:val="center"/>
          </w:tcPr>
          <w:p w:rsidR="0047002E" w:rsidRPr="00291F36" w:rsidRDefault="0047002E" w:rsidP="00C33E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6" w:type="dxa"/>
            <w:gridSpan w:val="8"/>
            <w:vAlign w:val="center"/>
          </w:tcPr>
          <w:p w:rsidR="0047002E" w:rsidRDefault="0047002E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Şehir:</w:t>
            </w:r>
          </w:p>
        </w:tc>
      </w:tr>
      <w:tr w:rsidR="009A1F11" w:rsidRPr="00291F36" w:rsidTr="00624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810" w:type="dxa"/>
            <w:gridSpan w:val="2"/>
            <w:vAlign w:val="center"/>
          </w:tcPr>
          <w:p w:rsidR="009A1F11" w:rsidRPr="00291F36" w:rsidRDefault="00836513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3969" w:type="dxa"/>
            <w:gridSpan w:val="5"/>
            <w:vAlign w:val="center"/>
          </w:tcPr>
          <w:p w:rsidR="009A1F11" w:rsidRPr="00291F36" w:rsidRDefault="009A1F11" w:rsidP="00C33E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6" w:type="dxa"/>
            <w:gridSpan w:val="8"/>
            <w:vAlign w:val="center"/>
          </w:tcPr>
          <w:p w:rsidR="009A1F11" w:rsidRPr="00291F36" w:rsidRDefault="00C16C10" w:rsidP="00C3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Faks</w:t>
            </w:r>
            <w:r w:rsidR="005B0FED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624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1810" w:type="dxa"/>
            <w:gridSpan w:val="2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215" w:type="dxa"/>
            <w:gridSpan w:val="13"/>
            <w:vAlign w:val="center"/>
          </w:tcPr>
          <w:p w:rsidR="00420DC1" w:rsidRPr="00291F36" w:rsidRDefault="00664884" w:rsidP="0066488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</w:p>
        </w:tc>
      </w:tr>
      <w:tr w:rsidR="006B0E68" w:rsidRPr="00291F36" w:rsidTr="00252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1025" w:type="dxa"/>
            <w:gridSpan w:val="15"/>
            <w:shd w:val="clear" w:color="auto" w:fill="FFFF99"/>
            <w:vAlign w:val="center"/>
          </w:tcPr>
          <w:p w:rsidR="006B0E68" w:rsidRPr="00291F36" w:rsidRDefault="00302F3C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</w:t>
            </w:r>
            <w:r w:rsidR="006B0E68" w:rsidRPr="00291F36">
              <w:rPr>
                <w:rFonts w:cs="Calibri"/>
                <w:sz w:val="18"/>
                <w:szCs w:val="18"/>
              </w:rPr>
              <w:t>Oda tercihinizi işaretleyiniz.</w:t>
            </w:r>
          </w:p>
        </w:tc>
      </w:tr>
      <w:tr w:rsidR="001F1271" w:rsidRPr="00291F36" w:rsidTr="0041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4786" w:type="dxa"/>
            <w:gridSpan w:val="5"/>
            <w:vMerge w:val="restart"/>
            <w:shd w:val="clear" w:color="auto" w:fill="FFFF99"/>
            <w:vAlign w:val="center"/>
          </w:tcPr>
          <w:p w:rsidR="001F1271" w:rsidRPr="00291F36" w:rsidRDefault="001F1271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Pasaportta Geçen İsim ve Soyadı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F1271" w:rsidRPr="00291F36" w:rsidRDefault="001F1271" w:rsidP="00291F3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91F36">
              <w:rPr>
                <w:rFonts w:cs="Calibri"/>
                <w:b/>
                <w:sz w:val="16"/>
                <w:szCs w:val="16"/>
              </w:rPr>
              <w:t>Oda Seçimi</w:t>
            </w:r>
          </w:p>
        </w:tc>
        <w:tc>
          <w:tcPr>
            <w:tcW w:w="3829" w:type="dxa"/>
            <w:gridSpan w:val="5"/>
            <w:vMerge w:val="restart"/>
            <w:shd w:val="clear" w:color="auto" w:fill="FFFF99"/>
            <w:vAlign w:val="center"/>
          </w:tcPr>
          <w:p w:rsidR="001F1271" w:rsidRPr="00291F36" w:rsidRDefault="001F1271" w:rsidP="00291F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Cep Telefonu</w:t>
            </w:r>
          </w:p>
        </w:tc>
      </w:tr>
      <w:tr w:rsidR="001F1271" w:rsidRPr="00291F36" w:rsidTr="0041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4786" w:type="dxa"/>
            <w:gridSpan w:val="5"/>
            <w:vMerge/>
            <w:shd w:val="clear" w:color="auto" w:fill="FFFF99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FFF99"/>
          </w:tcPr>
          <w:p w:rsidR="001F1271" w:rsidRPr="00291F36" w:rsidRDefault="001F1271" w:rsidP="00291F3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91F36">
              <w:rPr>
                <w:rFonts w:cs="Calibri"/>
                <w:b/>
                <w:sz w:val="16"/>
                <w:szCs w:val="16"/>
              </w:rPr>
              <w:t>İki Kişilik Oda</w:t>
            </w:r>
          </w:p>
        </w:tc>
        <w:tc>
          <w:tcPr>
            <w:tcW w:w="1276" w:type="dxa"/>
            <w:gridSpan w:val="2"/>
            <w:shd w:val="clear" w:color="auto" w:fill="FFFF99"/>
          </w:tcPr>
          <w:p w:rsidR="001F1271" w:rsidRPr="00291F36" w:rsidRDefault="001F1271" w:rsidP="00291F3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91F36">
              <w:rPr>
                <w:rFonts w:cs="Calibri"/>
                <w:b/>
                <w:sz w:val="16"/>
                <w:szCs w:val="16"/>
              </w:rPr>
              <w:t>Tek Kişilik Oda</w:t>
            </w:r>
          </w:p>
        </w:tc>
        <w:tc>
          <w:tcPr>
            <w:tcW w:w="3829" w:type="dxa"/>
            <w:gridSpan w:val="5"/>
            <w:vMerge/>
            <w:shd w:val="clear" w:color="auto" w:fill="FFFF99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1F1271" w:rsidRPr="00291F36" w:rsidTr="0041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86" w:type="dxa"/>
            <w:gridSpan w:val="5"/>
            <w:vAlign w:val="center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1134" w:type="dxa"/>
            <w:gridSpan w:val="3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9" w:type="dxa"/>
            <w:gridSpan w:val="5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1271" w:rsidRPr="00291F36" w:rsidTr="0041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86" w:type="dxa"/>
            <w:gridSpan w:val="5"/>
            <w:vAlign w:val="center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gridSpan w:val="3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9" w:type="dxa"/>
            <w:gridSpan w:val="5"/>
          </w:tcPr>
          <w:p w:rsidR="001F1271" w:rsidRPr="00291F36" w:rsidRDefault="001F1271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5699" w:rsidRPr="00291F36" w:rsidTr="0041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86" w:type="dxa"/>
            <w:gridSpan w:val="5"/>
            <w:vAlign w:val="center"/>
          </w:tcPr>
          <w:p w:rsidR="00CD5699" w:rsidRPr="00291F36" w:rsidRDefault="00CD5699" w:rsidP="00291F3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gridSpan w:val="3"/>
          </w:tcPr>
          <w:p w:rsidR="00CD5699" w:rsidRPr="00291F36" w:rsidRDefault="00CD5699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5699" w:rsidRPr="00291F36" w:rsidRDefault="00CD5699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9" w:type="dxa"/>
            <w:gridSpan w:val="5"/>
          </w:tcPr>
          <w:p w:rsidR="00CD5699" w:rsidRPr="00291F36" w:rsidRDefault="00CD5699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6E47" w:rsidRPr="00291F36" w:rsidTr="0041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86" w:type="dxa"/>
            <w:gridSpan w:val="5"/>
            <w:vAlign w:val="center"/>
          </w:tcPr>
          <w:p w:rsidR="00F96E47" w:rsidRPr="00291F36" w:rsidRDefault="00CD5699" w:rsidP="00291F3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  <w:r w:rsidR="00F96E47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</w:tcPr>
          <w:p w:rsidR="00F96E47" w:rsidRPr="00291F36" w:rsidRDefault="00F96E47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6E47" w:rsidRPr="00291F36" w:rsidRDefault="00F96E47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9" w:type="dxa"/>
            <w:gridSpan w:val="5"/>
          </w:tcPr>
          <w:p w:rsidR="00F96E47" w:rsidRPr="00291F36" w:rsidRDefault="00F96E47" w:rsidP="00291F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7E6971" w:rsidRPr="007E6971" w:rsidRDefault="007E6971" w:rsidP="007E6971">
      <w:pPr>
        <w:spacing w:after="0"/>
        <w:rPr>
          <w:vanish/>
        </w:rPr>
      </w:pPr>
    </w:p>
    <w:tbl>
      <w:tblPr>
        <w:tblpPr w:leftFromText="141" w:rightFromText="141" w:vertAnchor="text" w:horzAnchor="margin" w:tblpY="6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7234"/>
      </w:tblGrid>
      <w:tr w:rsidR="006F6E85" w:rsidTr="006F6E85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5" w:rsidRDefault="006F6E85" w:rsidP="006F6E85">
            <w:pPr>
              <w:pStyle w:val="AralkYok"/>
              <w:spacing w:line="216" w:lineRule="auto"/>
              <w:jc w:val="right"/>
              <w:rPr>
                <w:rFonts w:eastAsia="Times New Roman"/>
                <w:b/>
                <w:sz w:val="16"/>
                <w:szCs w:val="16"/>
              </w:rPr>
            </w:pPr>
          </w:p>
          <w:p w:rsidR="00910932" w:rsidRDefault="006F6E85" w:rsidP="00910932">
            <w:pPr>
              <w:pStyle w:val="AralkYok"/>
              <w:spacing w:line="21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Toplam</w:t>
            </w:r>
          </w:p>
          <w:p w:rsidR="006F6E85" w:rsidRPr="006F6E85" w:rsidRDefault="006F6E85" w:rsidP="00910932">
            <w:pPr>
              <w:pStyle w:val="AralkYok"/>
              <w:spacing w:line="216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Tutar</w:t>
            </w:r>
            <w:r w:rsidR="00910932">
              <w:rPr>
                <w:rFonts w:eastAsia="Times New Roman"/>
                <w:b/>
                <w:sz w:val="16"/>
                <w:szCs w:val="16"/>
              </w:rPr>
              <w:t xml:space="preserve">    :</w:t>
            </w:r>
            <w:r w:rsidRPr="006F6E85">
              <w:rPr>
                <w:rFonts w:eastAsia="Times New Roman"/>
                <w:b/>
                <w:sz w:val="14"/>
                <w:szCs w:val="14"/>
              </w:rPr>
              <w:t>…………………</w:t>
            </w:r>
            <w:r w:rsidR="002A5760">
              <w:rPr>
                <w:rFonts w:eastAsia="Times New Roman"/>
                <w:b/>
                <w:sz w:val="14"/>
                <w:szCs w:val="14"/>
              </w:rPr>
              <w:t>…</w:t>
            </w:r>
            <w:r w:rsidR="00910932">
              <w:rPr>
                <w:rFonts w:eastAsia="Times New Roman"/>
                <w:b/>
                <w:sz w:val="14"/>
                <w:szCs w:val="14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85" w:rsidRPr="006F6E85" w:rsidRDefault="006F6E85" w:rsidP="006F6E85">
            <w:pPr>
              <w:pStyle w:val="AralkYok"/>
              <w:spacing w:line="216" w:lineRule="auto"/>
              <w:jc w:val="right"/>
              <w:rPr>
                <w:rFonts w:eastAsia="Times New Roman"/>
                <w:b/>
                <w:sz w:val="16"/>
                <w:szCs w:val="16"/>
                <w:lang w:eastAsia="tr-TR"/>
              </w:rPr>
            </w:pPr>
            <w:r w:rsidRPr="006F6E85">
              <w:rPr>
                <w:rFonts w:eastAsia="Times New Roman"/>
                <w:b/>
                <w:sz w:val="16"/>
                <w:szCs w:val="16"/>
              </w:rPr>
              <w:t>ÖZEL TALEPLER</w:t>
            </w:r>
          </w:p>
          <w:p w:rsidR="006F6E85" w:rsidRDefault="006F6E85" w:rsidP="006F6E85">
            <w:pPr>
              <w:pStyle w:val="AralkYok"/>
              <w:spacing w:line="216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6F6E85">
              <w:rPr>
                <w:rFonts w:eastAsia="Times New Roman"/>
                <w:sz w:val="16"/>
                <w:szCs w:val="16"/>
              </w:rPr>
              <w:t xml:space="preserve">Program dışı talepleriniz </w:t>
            </w:r>
          </w:p>
          <w:p w:rsidR="006F6E85" w:rsidRPr="00302F3C" w:rsidRDefault="006F6E85" w:rsidP="006F6E85">
            <w:pPr>
              <w:pStyle w:val="AralkYok"/>
              <w:spacing w:line="21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6F6E85">
              <w:rPr>
                <w:rFonts w:eastAsia="Times New Roman"/>
                <w:sz w:val="16"/>
                <w:szCs w:val="16"/>
              </w:rPr>
              <w:t>var ise lütfen yazınız.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85" w:rsidRDefault="006F6E85" w:rsidP="007E6971">
            <w:pPr>
              <w:pStyle w:val="AralkYok"/>
              <w:spacing w:line="21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F6E85" w:rsidRDefault="006F6E85" w:rsidP="009A48C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404F7F" w:rsidRPr="00404F7F" w:rsidRDefault="00404F7F" w:rsidP="007E6971">
      <w:pPr>
        <w:pStyle w:val="AralkYok"/>
        <w:spacing w:line="216" w:lineRule="auto"/>
        <w:jc w:val="both"/>
        <w:rPr>
          <w:b/>
          <w:sz w:val="4"/>
          <w:szCs w:val="4"/>
        </w:rPr>
      </w:pPr>
    </w:p>
    <w:p w:rsidR="00302F3C" w:rsidRDefault="001E5EB8" w:rsidP="007E6971">
      <w:pPr>
        <w:pStyle w:val="AralkYok"/>
        <w:spacing w:line="216" w:lineRule="auto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Genel </w:t>
      </w:r>
      <w:r w:rsidR="006273D4">
        <w:rPr>
          <w:b/>
          <w:sz w:val="16"/>
          <w:szCs w:val="18"/>
        </w:rPr>
        <w:t xml:space="preserve">Şartlar: </w:t>
      </w:r>
    </w:p>
    <w:p w:rsidR="004B09BD" w:rsidRDefault="006273D4" w:rsidP="007E6971">
      <w:pPr>
        <w:pStyle w:val="AralkYok"/>
        <w:spacing w:line="216" w:lineRule="auto"/>
        <w:jc w:val="both"/>
        <w:rPr>
          <w:sz w:val="16"/>
          <w:szCs w:val="18"/>
        </w:rPr>
      </w:pPr>
      <w:r w:rsidRPr="00302F3C">
        <w:rPr>
          <w:sz w:val="16"/>
          <w:szCs w:val="18"/>
        </w:rPr>
        <w:t>Müracaatta</w:t>
      </w:r>
      <w:r w:rsidR="001E5EB8" w:rsidRPr="00302F3C">
        <w:rPr>
          <w:sz w:val="16"/>
          <w:szCs w:val="18"/>
        </w:rPr>
        <w:t xml:space="preserve"> b</w:t>
      </w:r>
      <w:r w:rsidR="001E5EB8">
        <w:rPr>
          <w:sz w:val="16"/>
          <w:szCs w:val="18"/>
        </w:rPr>
        <w:t>ulunmak</w:t>
      </w:r>
      <w:r w:rsidR="001030F7">
        <w:rPr>
          <w:sz w:val="16"/>
          <w:szCs w:val="18"/>
        </w:rPr>
        <w:t xml:space="preserve"> </w:t>
      </w:r>
      <w:r w:rsidR="001E5EB8">
        <w:rPr>
          <w:sz w:val="16"/>
          <w:szCs w:val="18"/>
        </w:rPr>
        <w:t xml:space="preserve">tüm şartların kabul edildiği anlamına gelir. </w:t>
      </w:r>
      <w:r w:rsidR="000870C7">
        <w:rPr>
          <w:sz w:val="16"/>
          <w:szCs w:val="18"/>
        </w:rPr>
        <w:t xml:space="preserve">Bu form Tur Sözleşmesidir.  </w:t>
      </w:r>
      <w:r w:rsidR="001E5EB8">
        <w:rPr>
          <w:sz w:val="16"/>
          <w:szCs w:val="18"/>
        </w:rPr>
        <w:t xml:space="preserve">Ödemelerde T.C. Merkez Bankası </w:t>
      </w:r>
      <w:r w:rsidR="009A48C0">
        <w:rPr>
          <w:b/>
          <w:sz w:val="16"/>
          <w:szCs w:val="18"/>
        </w:rPr>
        <w:t>Döviz</w:t>
      </w:r>
      <w:r w:rsidR="001E5EB8">
        <w:rPr>
          <w:sz w:val="16"/>
          <w:szCs w:val="18"/>
        </w:rPr>
        <w:t xml:space="preserve"> satış kuru esas alınacaktır. Müracaat</w:t>
      </w:r>
      <w:r w:rsidR="006F6E85">
        <w:rPr>
          <w:sz w:val="16"/>
          <w:szCs w:val="18"/>
        </w:rPr>
        <w:t>ta</w:t>
      </w:r>
      <w:r w:rsidR="001E5EB8">
        <w:rPr>
          <w:sz w:val="16"/>
          <w:szCs w:val="18"/>
        </w:rPr>
        <w:t xml:space="preserve"> tur bedelinin %50 si, bakiye</w:t>
      </w:r>
      <w:r w:rsidR="004B09BD">
        <w:rPr>
          <w:sz w:val="16"/>
          <w:szCs w:val="18"/>
        </w:rPr>
        <w:t xml:space="preserve"> % 50 </w:t>
      </w:r>
      <w:r w:rsidR="001E5EB8">
        <w:rPr>
          <w:sz w:val="16"/>
          <w:szCs w:val="18"/>
        </w:rPr>
        <w:t xml:space="preserve">ise </w:t>
      </w:r>
      <w:r w:rsidR="00FE122E" w:rsidRPr="00FE122E">
        <w:rPr>
          <w:b/>
          <w:sz w:val="16"/>
          <w:szCs w:val="18"/>
        </w:rPr>
        <w:t>01 Şubat 2017’de</w:t>
      </w:r>
      <w:r w:rsidR="00FE122E">
        <w:rPr>
          <w:sz w:val="16"/>
          <w:szCs w:val="18"/>
        </w:rPr>
        <w:t xml:space="preserve"> </w:t>
      </w:r>
      <w:r w:rsidR="001E5EB8">
        <w:rPr>
          <w:sz w:val="16"/>
          <w:szCs w:val="18"/>
        </w:rPr>
        <w:t xml:space="preserve">tahsil edilir. </w:t>
      </w:r>
      <w:r w:rsidR="00FE122E">
        <w:rPr>
          <w:sz w:val="16"/>
          <w:szCs w:val="18"/>
        </w:rPr>
        <w:t>01 Şubat</w:t>
      </w:r>
      <w:r w:rsidR="004B09BD">
        <w:rPr>
          <w:sz w:val="16"/>
          <w:szCs w:val="18"/>
        </w:rPr>
        <w:t xml:space="preserve"> sonrası yapılan başvurularda tur bedelin</w:t>
      </w:r>
      <w:r w:rsidR="00333D41">
        <w:rPr>
          <w:sz w:val="16"/>
          <w:szCs w:val="18"/>
        </w:rPr>
        <w:t>i</w:t>
      </w:r>
      <w:r w:rsidR="004B09BD">
        <w:rPr>
          <w:sz w:val="16"/>
          <w:szCs w:val="18"/>
        </w:rPr>
        <w:t>n tamamı</w:t>
      </w:r>
      <w:r w:rsidR="00884B4E">
        <w:rPr>
          <w:sz w:val="16"/>
          <w:szCs w:val="18"/>
        </w:rPr>
        <w:t xml:space="preserve"> başvuruda </w:t>
      </w:r>
      <w:r w:rsidR="004B09BD">
        <w:rPr>
          <w:sz w:val="16"/>
          <w:szCs w:val="18"/>
        </w:rPr>
        <w:t xml:space="preserve">tahsil edilir. </w:t>
      </w:r>
      <w:r w:rsidR="001E5EB8">
        <w:rPr>
          <w:sz w:val="16"/>
          <w:szCs w:val="18"/>
        </w:rPr>
        <w:t>Havale ile yapılan ödemelerde “Açıklama” kısmına Tur Kodunu</w:t>
      </w:r>
      <w:r w:rsidR="001030F7">
        <w:rPr>
          <w:sz w:val="16"/>
          <w:szCs w:val="18"/>
        </w:rPr>
        <w:t xml:space="preserve"> </w:t>
      </w:r>
      <w:r w:rsidR="001E5EB8">
        <w:rPr>
          <w:sz w:val="16"/>
          <w:szCs w:val="18"/>
        </w:rPr>
        <w:t>ve Şirket adını da belirtmenizi rica ederiz. Ödeme şartlarına uyulmadığı takdirde tur iptal edil</w:t>
      </w:r>
      <w:r w:rsidR="000870C7">
        <w:rPr>
          <w:sz w:val="16"/>
          <w:szCs w:val="18"/>
        </w:rPr>
        <w:t>ir</w:t>
      </w:r>
      <w:r w:rsidR="001E5EB8">
        <w:rPr>
          <w:sz w:val="16"/>
          <w:szCs w:val="18"/>
        </w:rPr>
        <w:t xml:space="preserve">. </w:t>
      </w:r>
      <w:r w:rsidR="00664884">
        <w:rPr>
          <w:sz w:val="16"/>
          <w:szCs w:val="18"/>
        </w:rPr>
        <w:t>Cezası</w:t>
      </w:r>
      <w:r w:rsidR="001030F7">
        <w:rPr>
          <w:sz w:val="16"/>
          <w:szCs w:val="18"/>
        </w:rPr>
        <w:t>z</w:t>
      </w:r>
      <w:r w:rsidR="00664884">
        <w:rPr>
          <w:sz w:val="16"/>
          <w:szCs w:val="18"/>
        </w:rPr>
        <w:t xml:space="preserve"> iptaller için son tarih</w:t>
      </w:r>
      <w:r w:rsidR="000870C7">
        <w:rPr>
          <w:sz w:val="16"/>
          <w:szCs w:val="18"/>
        </w:rPr>
        <w:t xml:space="preserve"> </w:t>
      </w:r>
      <w:r w:rsidR="004B09BD">
        <w:rPr>
          <w:b/>
          <w:sz w:val="16"/>
          <w:szCs w:val="18"/>
          <w:u w:val="single"/>
        </w:rPr>
        <w:t>01</w:t>
      </w:r>
      <w:r w:rsidR="000870C7">
        <w:rPr>
          <w:b/>
          <w:sz w:val="16"/>
          <w:szCs w:val="18"/>
          <w:u w:val="single"/>
        </w:rPr>
        <w:t xml:space="preserve"> </w:t>
      </w:r>
      <w:r w:rsidR="004B09BD">
        <w:rPr>
          <w:b/>
          <w:sz w:val="16"/>
          <w:szCs w:val="18"/>
          <w:u w:val="single"/>
        </w:rPr>
        <w:t>Şubat</w:t>
      </w:r>
      <w:r w:rsidR="00664884" w:rsidRPr="00F40B0B">
        <w:rPr>
          <w:b/>
          <w:sz w:val="16"/>
          <w:szCs w:val="18"/>
          <w:u w:val="single"/>
        </w:rPr>
        <w:t xml:space="preserve"> 201</w:t>
      </w:r>
      <w:r w:rsidR="000870C7">
        <w:rPr>
          <w:b/>
          <w:sz w:val="16"/>
          <w:szCs w:val="18"/>
          <w:u w:val="single"/>
        </w:rPr>
        <w:t>7</w:t>
      </w:r>
      <w:r w:rsidR="001030F7">
        <w:rPr>
          <w:sz w:val="16"/>
          <w:szCs w:val="18"/>
        </w:rPr>
        <w:t xml:space="preserve">  </w:t>
      </w:r>
      <w:proofErr w:type="spellStart"/>
      <w:r w:rsidR="001030F7">
        <w:rPr>
          <w:sz w:val="16"/>
          <w:szCs w:val="18"/>
        </w:rPr>
        <w:t>di</w:t>
      </w:r>
      <w:r w:rsidR="00664884">
        <w:rPr>
          <w:sz w:val="16"/>
          <w:szCs w:val="18"/>
        </w:rPr>
        <w:t>r</w:t>
      </w:r>
      <w:proofErr w:type="spellEnd"/>
      <w:r w:rsidR="00664884">
        <w:rPr>
          <w:sz w:val="16"/>
          <w:szCs w:val="18"/>
        </w:rPr>
        <w:t xml:space="preserve">. </w:t>
      </w:r>
      <w:r w:rsidR="004B09BD">
        <w:rPr>
          <w:b/>
          <w:sz w:val="16"/>
          <w:szCs w:val="18"/>
        </w:rPr>
        <w:t>0</w:t>
      </w:r>
      <w:r w:rsidR="00E9267E">
        <w:rPr>
          <w:b/>
          <w:sz w:val="16"/>
          <w:szCs w:val="18"/>
        </w:rPr>
        <w:t xml:space="preserve">1 Şubat 2017 </w:t>
      </w:r>
      <w:r w:rsidR="004B09BD">
        <w:rPr>
          <w:b/>
          <w:sz w:val="16"/>
          <w:szCs w:val="18"/>
        </w:rPr>
        <w:t xml:space="preserve">sonrası </w:t>
      </w:r>
      <w:r w:rsidR="000870C7" w:rsidRPr="000870C7">
        <w:rPr>
          <w:b/>
          <w:sz w:val="16"/>
          <w:szCs w:val="18"/>
        </w:rPr>
        <w:t xml:space="preserve"> </w:t>
      </w:r>
      <w:r w:rsidR="001E5EB8">
        <w:rPr>
          <w:sz w:val="16"/>
          <w:szCs w:val="18"/>
        </w:rPr>
        <w:t xml:space="preserve">yapılan iptallerde </w:t>
      </w:r>
      <w:r w:rsidR="00F40B0B">
        <w:rPr>
          <w:sz w:val="16"/>
          <w:szCs w:val="18"/>
        </w:rPr>
        <w:t>tur bedeli</w:t>
      </w:r>
      <w:r w:rsidR="000870C7">
        <w:rPr>
          <w:sz w:val="16"/>
          <w:szCs w:val="18"/>
        </w:rPr>
        <w:t xml:space="preserve">nin </w:t>
      </w:r>
      <w:r w:rsidR="00F40B0B">
        <w:rPr>
          <w:sz w:val="16"/>
          <w:szCs w:val="18"/>
        </w:rPr>
        <w:t>tamamı iadesizdir</w:t>
      </w:r>
      <w:r w:rsidR="001E5EB8">
        <w:rPr>
          <w:sz w:val="16"/>
          <w:szCs w:val="18"/>
        </w:rPr>
        <w:t>. Tur başladıktan sonra, tur programına uymak zorunludur. Talep edilen değişiklikler, teknik şartlar dâhilinde değ</w:t>
      </w:r>
      <w:r w:rsidR="00664884">
        <w:rPr>
          <w:sz w:val="16"/>
          <w:szCs w:val="18"/>
        </w:rPr>
        <w:t xml:space="preserve">erlendirilir. </w:t>
      </w:r>
    </w:p>
    <w:p w:rsidR="00664884" w:rsidRPr="006967AE" w:rsidRDefault="00302F3C" w:rsidP="007E6971">
      <w:pPr>
        <w:pStyle w:val="AralkYok"/>
        <w:spacing w:line="216" w:lineRule="auto"/>
        <w:jc w:val="both"/>
        <w:rPr>
          <w:sz w:val="16"/>
          <w:szCs w:val="18"/>
        </w:rPr>
      </w:pPr>
      <w:r w:rsidRPr="006967AE">
        <w:rPr>
          <w:sz w:val="16"/>
          <w:szCs w:val="18"/>
        </w:rPr>
        <w:t>Vize işlemleri için Pasaport ve İstenilen viz</w:t>
      </w:r>
      <w:r w:rsidR="006967AE" w:rsidRPr="006967AE">
        <w:rPr>
          <w:sz w:val="16"/>
          <w:szCs w:val="18"/>
        </w:rPr>
        <w:t>e</w:t>
      </w:r>
      <w:r w:rsidRPr="006967AE">
        <w:rPr>
          <w:sz w:val="16"/>
          <w:szCs w:val="18"/>
        </w:rPr>
        <w:t xml:space="preserve"> evraklarının son teslim tarihi </w:t>
      </w:r>
      <w:r w:rsidRPr="00F40B0B">
        <w:rPr>
          <w:b/>
          <w:sz w:val="16"/>
          <w:szCs w:val="18"/>
          <w:u w:val="single"/>
        </w:rPr>
        <w:t>31 Mart 201</w:t>
      </w:r>
      <w:r w:rsidR="001030F7">
        <w:rPr>
          <w:b/>
          <w:sz w:val="16"/>
          <w:szCs w:val="18"/>
          <w:u w:val="single"/>
        </w:rPr>
        <w:t>7</w:t>
      </w:r>
      <w:r w:rsidR="001030F7">
        <w:rPr>
          <w:sz w:val="16"/>
          <w:szCs w:val="18"/>
        </w:rPr>
        <w:t xml:space="preserve"> </w:t>
      </w:r>
      <w:proofErr w:type="spellStart"/>
      <w:r w:rsidR="001030F7">
        <w:rPr>
          <w:sz w:val="16"/>
          <w:szCs w:val="18"/>
        </w:rPr>
        <w:t>di</w:t>
      </w:r>
      <w:r w:rsidRPr="006967AE">
        <w:rPr>
          <w:sz w:val="16"/>
          <w:szCs w:val="18"/>
        </w:rPr>
        <w:t>r</w:t>
      </w:r>
      <w:proofErr w:type="spellEnd"/>
      <w:r w:rsidRPr="006967AE">
        <w:rPr>
          <w:sz w:val="16"/>
          <w:szCs w:val="18"/>
        </w:rPr>
        <w:t>.</w:t>
      </w:r>
      <w:r w:rsidR="006967AE" w:rsidRPr="006967AE">
        <w:rPr>
          <w:sz w:val="16"/>
          <w:szCs w:val="18"/>
        </w:rPr>
        <w:t xml:space="preserve"> </w:t>
      </w:r>
      <w:bookmarkStart w:id="0" w:name="_GoBack"/>
      <w:bookmarkEnd w:id="0"/>
    </w:p>
    <w:p w:rsidR="006967AE" w:rsidRDefault="006967AE" w:rsidP="007E6971">
      <w:pPr>
        <w:pStyle w:val="AralkYok"/>
        <w:spacing w:line="216" w:lineRule="auto"/>
        <w:jc w:val="both"/>
        <w:rPr>
          <w:b/>
          <w:sz w:val="16"/>
          <w:szCs w:val="18"/>
        </w:rPr>
      </w:pPr>
      <w:r w:rsidRPr="006967AE">
        <w:rPr>
          <w:b/>
          <w:sz w:val="16"/>
          <w:szCs w:val="18"/>
        </w:rPr>
        <w:t xml:space="preserve">Tur Bedeline Dahil olan servisler; </w:t>
      </w:r>
    </w:p>
    <w:p w:rsidR="006967AE" w:rsidRDefault="006967AE" w:rsidP="007E6971">
      <w:pPr>
        <w:pStyle w:val="AralkYok"/>
        <w:spacing w:line="216" w:lineRule="auto"/>
        <w:jc w:val="both"/>
        <w:rPr>
          <w:sz w:val="16"/>
          <w:szCs w:val="18"/>
        </w:rPr>
      </w:pPr>
      <w:r w:rsidRPr="00C13831">
        <w:rPr>
          <w:sz w:val="16"/>
          <w:szCs w:val="18"/>
        </w:rPr>
        <w:t>Programda belirtilen THY</w:t>
      </w:r>
      <w:r w:rsidR="004142DD">
        <w:rPr>
          <w:sz w:val="16"/>
          <w:szCs w:val="18"/>
        </w:rPr>
        <w:t xml:space="preserve"> ile</w:t>
      </w:r>
      <w:r w:rsidRPr="00C13831">
        <w:rPr>
          <w:sz w:val="16"/>
          <w:szCs w:val="18"/>
        </w:rPr>
        <w:t xml:space="preserve"> </w:t>
      </w:r>
      <w:proofErr w:type="spellStart"/>
      <w:r w:rsidRPr="00C13831">
        <w:rPr>
          <w:sz w:val="16"/>
          <w:szCs w:val="18"/>
        </w:rPr>
        <w:t>iST</w:t>
      </w:r>
      <w:proofErr w:type="spellEnd"/>
      <w:r w:rsidRPr="00C13831">
        <w:rPr>
          <w:sz w:val="16"/>
          <w:szCs w:val="18"/>
        </w:rPr>
        <w:t>-</w:t>
      </w:r>
      <w:proofErr w:type="spellStart"/>
      <w:r w:rsidR="004B09BD">
        <w:rPr>
          <w:sz w:val="16"/>
          <w:szCs w:val="18"/>
        </w:rPr>
        <w:t>Dussel</w:t>
      </w:r>
      <w:r w:rsidR="004142DD">
        <w:rPr>
          <w:sz w:val="16"/>
          <w:szCs w:val="18"/>
        </w:rPr>
        <w:t>dorf</w:t>
      </w:r>
      <w:proofErr w:type="spellEnd"/>
      <w:r w:rsidRPr="00C13831">
        <w:rPr>
          <w:sz w:val="16"/>
          <w:szCs w:val="18"/>
        </w:rPr>
        <w:t xml:space="preserve">-İST Uçak bileti, </w:t>
      </w:r>
      <w:proofErr w:type="spellStart"/>
      <w:r w:rsidR="004142DD">
        <w:rPr>
          <w:sz w:val="16"/>
          <w:szCs w:val="18"/>
        </w:rPr>
        <w:t>Atlantic</w:t>
      </w:r>
      <w:proofErr w:type="spellEnd"/>
      <w:r w:rsidR="004142DD">
        <w:rPr>
          <w:sz w:val="16"/>
          <w:szCs w:val="18"/>
        </w:rPr>
        <w:t xml:space="preserve">  </w:t>
      </w:r>
      <w:proofErr w:type="spellStart"/>
      <w:r w:rsidR="004142DD">
        <w:rPr>
          <w:sz w:val="16"/>
          <w:szCs w:val="18"/>
        </w:rPr>
        <w:t>Congress</w:t>
      </w:r>
      <w:proofErr w:type="spellEnd"/>
      <w:r w:rsidR="004142DD">
        <w:rPr>
          <w:sz w:val="16"/>
          <w:szCs w:val="18"/>
        </w:rPr>
        <w:t xml:space="preserve"> Otelde 3</w:t>
      </w:r>
      <w:r w:rsidRPr="00C13831">
        <w:rPr>
          <w:sz w:val="16"/>
          <w:szCs w:val="18"/>
        </w:rPr>
        <w:t xml:space="preserve"> gece Oda kahvaltı konaklama, Alan-Ote</w:t>
      </w:r>
      <w:r w:rsidR="00F40B0B">
        <w:rPr>
          <w:sz w:val="16"/>
          <w:szCs w:val="18"/>
        </w:rPr>
        <w:t>l</w:t>
      </w:r>
      <w:r w:rsidRPr="00C13831">
        <w:rPr>
          <w:sz w:val="16"/>
          <w:szCs w:val="18"/>
        </w:rPr>
        <w:t xml:space="preserve"> ve Otel Fuar Tran</w:t>
      </w:r>
      <w:r w:rsidR="00333D41">
        <w:rPr>
          <w:sz w:val="16"/>
          <w:szCs w:val="18"/>
        </w:rPr>
        <w:t>s</w:t>
      </w:r>
      <w:r w:rsidRPr="00C13831">
        <w:rPr>
          <w:sz w:val="16"/>
          <w:szCs w:val="18"/>
        </w:rPr>
        <w:t>ferleri, Rehberlik Hizme</w:t>
      </w:r>
      <w:r w:rsidR="000870C7">
        <w:rPr>
          <w:sz w:val="16"/>
          <w:szCs w:val="18"/>
        </w:rPr>
        <w:t>t</w:t>
      </w:r>
      <w:r w:rsidRPr="00C13831">
        <w:rPr>
          <w:sz w:val="16"/>
          <w:szCs w:val="18"/>
        </w:rPr>
        <w:t xml:space="preserve">leri, Tüm </w:t>
      </w:r>
      <w:r w:rsidR="000870C7">
        <w:rPr>
          <w:sz w:val="16"/>
          <w:szCs w:val="18"/>
        </w:rPr>
        <w:t>Vergiler.</w:t>
      </w:r>
    </w:p>
    <w:p w:rsidR="004142DD" w:rsidRPr="00C13831" w:rsidRDefault="004142DD" w:rsidP="007E6971">
      <w:pPr>
        <w:pStyle w:val="AralkYok"/>
        <w:spacing w:line="216" w:lineRule="auto"/>
        <w:jc w:val="both"/>
        <w:rPr>
          <w:sz w:val="16"/>
          <w:szCs w:val="18"/>
        </w:rPr>
      </w:pPr>
      <w:r w:rsidRPr="006967AE">
        <w:rPr>
          <w:b/>
          <w:sz w:val="16"/>
          <w:szCs w:val="18"/>
        </w:rPr>
        <w:t xml:space="preserve">Tur Bedeline Dahil </w:t>
      </w:r>
      <w:r w:rsidRPr="004142DD">
        <w:rPr>
          <w:b/>
          <w:sz w:val="16"/>
          <w:szCs w:val="18"/>
          <w:u w:val="single"/>
        </w:rPr>
        <w:t>olmayan</w:t>
      </w:r>
      <w:r>
        <w:rPr>
          <w:b/>
          <w:sz w:val="16"/>
          <w:szCs w:val="18"/>
        </w:rPr>
        <w:t xml:space="preserve"> s</w:t>
      </w:r>
      <w:r w:rsidRPr="006967AE">
        <w:rPr>
          <w:b/>
          <w:sz w:val="16"/>
          <w:szCs w:val="18"/>
        </w:rPr>
        <w:t>ervisler;</w:t>
      </w:r>
      <w:r w:rsidR="00E9267E">
        <w:rPr>
          <w:b/>
          <w:sz w:val="16"/>
          <w:szCs w:val="18"/>
        </w:rPr>
        <w:t xml:space="preserve"> Almanya Vizesi - 130 Euro</w:t>
      </w:r>
      <w:r>
        <w:rPr>
          <w:b/>
          <w:sz w:val="16"/>
          <w:szCs w:val="18"/>
        </w:rPr>
        <w:t xml:space="preserve">    </w:t>
      </w:r>
      <w:r w:rsidR="00E9267E">
        <w:rPr>
          <w:b/>
          <w:sz w:val="16"/>
          <w:szCs w:val="18"/>
        </w:rPr>
        <w:t xml:space="preserve"> </w:t>
      </w:r>
      <w:r>
        <w:rPr>
          <w:b/>
          <w:sz w:val="16"/>
          <w:szCs w:val="18"/>
        </w:rPr>
        <w:t xml:space="preserve">Fuar Giriş kartları :  </w:t>
      </w:r>
      <w:hyperlink r:id="rId15" w:history="1">
        <w:r w:rsidRPr="00166CB8">
          <w:rPr>
            <w:rStyle w:val="Kpr"/>
            <w:b/>
            <w:sz w:val="16"/>
            <w:szCs w:val="18"/>
          </w:rPr>
          <w:t>www.interpack.de</w:t>
        </w:r>
      </w:hyperlink>
      <w:r>
        <w:rPr>
          <w:b/>
          <w:sz w:val="16"/>
          <w:szCs w:val="18"/>
        </w:rPr>
        <w:t xml:space="preserve"> </w:t>
      </w:r>
      <w:r w:rsidRPr="004142DD">
        <w:rPr>
          <w:sz w:val="16"/>
          <w:szCs w:val="18"/>
        </w:rPr>
        <w:t>ve</w:t>
      </w:r>
      <w:r>
        <w:rPr>
          <w:b/>
          <w:sz w:val="16"/>
          <w:szCs w:val="18"/>
        </w:rPr>
        <w:t xml:space="preserve"> </w:t>
      </w:r>
      <w:hyperlink r:id="rId16" w:history="1">
        <w:r w:rsidRPr="00166CB8">
          <w:rPr>
            <w:rStyle w:val="Kpr"/>
            <w:b/>
            <w:sz w:val="16"/>
            <w:szCs w:val="18"/>
          </w:rPr>
          <w:t>www.metpack.de</w:t>
        </w:r>
      </w:hyperlink>
      <w:r>
        <w:rPr>
          <w:b/>
          <w:sz w:val="16"/>
          <w:szCs w:val="18"/>
        </w:rPr>
        <w:t xml:space="preserve">  </w:t>
      </w:r>
      <w:r w:rsidRPr="004142DD">
        <w:rPr>
          <w:sz w:val="16"/>
          <w:szCs w:val="18"/>
        </w:rPr>
        <w:t xml:space="preserve">sitelerinden online </w:t>
      </w:r>
      <w:r w:rsidR="00E9267E">
        <w:rPr>
          <w:sz w:val="16"/>
          <w:szCs w:val="18"/>
        </w:rPr>
        <w:t xml:space="preserve">satın </w:t>
      </w:r>
      <w:r w:rsidRPr="004142DD">
        <w:rPr>
          <w:sz w:val="16"/>
          <w:szCs w:val="18"/>
        </w:rPr>
        <w:t>alabilirsiniz.</w:t>
      </w:r>
    </w:p>
    <w:tbl>
      <w:tblPr>
        <w:tblpPr w:leftFromText="141" w:rightFromText="141" w:vertAnchor="text" w:horzAnchor="margin" w:tblpY="13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4394"/>
      </w:tblGrid>
      <w:tr w:rsidR="007E6971" w:rsidRPr="00291F36" w:rsidTr="007E6971">
        <w:trPr>
          <w:trHeight w:val="343"/>
        </w:trPr>
        <w:tc>
          <w:tcPr>
            <w:tcW w:w="11023" w:type="dxa"/>
            <w:gridSpan w:val="3"/>
            <w:shd w:val="clear" w:color="auto" w:fill="FFFF99"/>
            <w:vAlign w:val="center"/>
          </w:tcPr>
          <w:p w:rsidR="007E6971" w:rsidRDefault="007E6971" w:rsidP="007E6971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TL ödemelerde </w:t>
            </w:r>
            <w:r w:rsidR="00302F3C">
              <w:rPr>
                <w:sz w:val="18"/>
                <w:szCs w:val="18"/>
              </w:rPr>
              <w:t>günlük</w:t>
            </w:r>
            <w:r>
              <w:rPr>
                <w:sz w:val="18"/>
                <w:szCs w:val="18"/>
              </w:rPr>
              <w:t xml:space="preserve"> Merkez Bankası </w:t>
            </w:r>
            <w:r w:rsidR="009A48C0">
              <w:rPr>
                <w:b/>
                <w:sz w:val="18"/>
                <w:szCs w:val="18"/>
              </w:rPr>
              <w:t>Döviz</w:t>
            </w:r>
            <w:r>
              <w:rPr>
                <w:sz w:val="18"/>
                <w:szCs w:val="18"/>
              </w:rPr>
              <w:t xml:space="preserve"> </w:t>
            </w:r>
            <w:r w:rsidRPr="00302F3C">
              <w:rPr>
                <w:b/>
                <w:sz w:val="18"/>
                <w:szCs w:val="18"/>
              </w:rPr>
              <w:t>Satış</w:t>
            </w:r>
            <w:r>
              <w:rPr>
                <w:sz w:val="18"/>
                <w:szCs w:val="18"/>
              </w:rPr>
              <w:t xml:space="preserve"> Kuru esas alınır.</w:t>
            </w:r>
          </w:p>
          <w:p w:rsidR="007E6971" w:rsidRDefault="007E6971" w:rsidP="007E6971">
            <w:pPr>
              <w:pStyle w:val="AralkYok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Ödemelerinizi </w:t>
            </w:r>
            <w:r w:rsidR="00BA6CFF">
              <w:rPr>
                <w:rFonts w:cs="Calibri"/>
                <w:b/>
                <w:sz w:val="18"/>
                <w:szCs w:val="18"/>
              </w:rPr>
              <w:t>“ISTANBUL TURIZM INSAAT LTD ŞTİ  -</w:t>
            </w:r>
            <w:r>
              <w:rPr>
                <w:rFonts w:cs="Calibri"/>
                <w:b/>
                <w:sz w:val="18"/>
                <w:szCs w:val="18"/>
              </w:rPr>
              <w:t>Business Travel</w:t>
            </w:r>
            <w:r w:rsidR="00BA6CFF">
              <w:rPr>
                <w:rFonts w:cs="Calibri"/>
                <w:b/>
                <w:sz w:val="18"/>
                <w:szCs w:val="18"/>
              </w:rPr>
              <w:t>”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="00BA6CFF">
              <w:rPr>
                <w:rFonts w:cs="Calibri"/>
                <w:b/>
                <w:sz w:val="18"/>
                <w:szCs w:val="18"/>
              </w:rPr>
              <w:t xml:space="preserve">( Şişli VD 4810086191 ) </w:t>
            </w:r>
            <w:r>
              <w:rPr>
                <w:rFonts w:cs="Calibri"/>
                <w:b/>
                <w:sz w:val="18"/>
                <w:szCs w:val="18"/>
              </w:rPr>
              <w:t>adına aşağıdaki hesap numaralarına yapabilirsiniz.</w:t>
            </w:r>
          </w:p>
          <w:p w:rsidR="007E6971" w:rsidRPr="00291F36" w:rsidRDefault="007E6971" w:rsidP="007E697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Havale ile yapılan ödemelerde “Açıklama” kısmına seçmiş olduğunuz Tur Kodunu ve Şirket adını da belirtmeyi ihmal etmeyiniz.</w:t>
            </w:r>
          </w:p>
        </w:tc>
      </w:tr>
      <w:tr w:rsidR="007E6971" w:rsidRPr="00291F36" w:rsidTr="001161FC">
        <w:trPr>
          <w:trHeight w:val="310"/>
        </w:trPr>
        <w:tc>
          <w:tcPr>
            <w:tcW w:w="1951" w:type="dxa"/>
            <w:shd w:val="clear" w:color="auto" w:fill="FFFF99"/>
            <w:vAlign w:val="center"/>
          </w:tcPr>
          <w:p w:rsidR="007E6971" w:rsidRPr="00291F36" w:rsidRDefault="007E6971" w:rsidP="007E697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91F36">
              <w:rPr>
                <w:b/>
                <w:sz w:val="18"/>
                <w:szCs w:val="18"/>
              </w:rPr>
              <w:t>BANKA</w:t>
            </w:r>
          </w:p>
        </w:tc>
        <w:tc>
          <w:tcPr>
            <w:tcW w:w="4678" w:type="dxa"/>
            <w:shd w:val="clear" w:color="auto" w:fill="FFFF99"/>
            <w:vAlign w:val="center"/>
          </w:tcPr>
          <w:p w:rsidR="007E6971" w:rsidRPr="00C91E19" w:rsidRDefault="00884B4E" w:rsidP="007E69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</w:t>
            </w:r>
            <w:r w:rsidR="007E6971" w:rsidRPr="00C91E19">
              <w:rPr>
                <w:b/>
                <w:sz w:val="24"/>
                <w:szCs w:val="24"/>
              </w:rPr>
              <w:t xml:space="preserve"> - IBAN</w:t>
            </w:r>
          </w:p>
        </w:tc>
        <w:tc>
          <w:tcPr>
            <w:tcW w:w="4394" w:type="dxa"/>
            <w:shd w:val="clear" w:color="auto" w:fill="FFFF99"/>
            <w:vAlign w:val="center"/>
          </w:tcPr>
          <w:p w:rsidR="007E6971" w:rsidRPr="00C91E19" w:rsidRDefault="007E6971" w:rsidP="007E69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91E19">
              <w:rPr>
                <w:b/>
                <w:sz w:val="24"/>
                <w:szCs w:val="24"/>
              </w:rPr>
              <w:t>TL - IBAN</w:t>
            </w:r>
          </w:p>
        </w:tc>
      </w:tr>
      <w:tr w:rsidR="007E6971" w:rsidRPr="00291F36" w:rsidTr="007E6971">
        <w:trPr>
          <w:trHeight w:val="284"/>
        </w:trPr>
        <w:tc>
          <w:tcPr>
            <w:tcW w:w="1951" w:type="dxa"/>
            <w:vAlign w:val="center"/>
          </w:tcPr>
          <w:p w:rsidR="007E6971" w:rsidRPr="00302F3C" w:rsidRDefault="004A55CB" w:rsidP="007E697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302F3C">
              <w:rPr>
                <w:b/>
                <w:sz w:val="20"/>
                <w:szCs w:val="20"/>
              </w:rPr>
              <w:t xml:space="preserve">Garanti Bankası </w:t>
            </w:r>
          </w:p>
        </w:tc>
        <w:tc>
          <w:tcPr>
            <w:tcW w:w="4678" w:type="dxa"/>
            <w:vAlign w:val="center"/>
          </w:tcPr>
          <w:p w:rsidR="007E6971" w:rsidRPr="00302F3C" w:rsidRDefault="009A48C0" w:rsidP="0072126F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302F3C">
              <w:rPr>
                <w:b/>
                <w:sz w:val="20"/>
                <w:szCs w:val="20"/>
              </w:rPr>
              <w:t xml:space="preserve">TR92 0006 </w:t>
            </w:r>
            <w:r w:rsidR="0072126F">
              <w:rPr>
                <w:b/>
                <w:sz w:val="20"/>
                <w:szCs w:val="20"/>
              </w:rPr>
              <w:t>2001 5800 0009</w:t>
            </w:r>
            <w:r w:rsidRPr="00302F3C">
              <w:rPr>
                <w:b/>
                <w:sz w:val="20"/>
                <w:szCs w:val="20"/>
              </w:rPr>
              <w:t xml:space="preserve"> 0960 </w:t>
            </w:r>
            <w:r w:rsidR="0072126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394" w:type="dxa"/>
            <w:vAlign w:val="center"/>
          </w:tcPr>
          <w:p w:rsidR="007E6971" w:rsidRPr="00302F3C" w:rsidRDefault="004A55CB" w:rsidP="0072126F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302F3C">
              <w:rPr>
                <w:b/>
                <w:sz w:val="20"/>
                <w:szCs w:val="20"/>
              </w:rPr>
              <w:t xml:space="preserve">TR </w:t>
            </w:r>
            <w:r w:rsidR="0072126F">
              <w:rPr>
                <w:b/>
                <w:sz w:val="20"/>
                <w:szCs w:val="20"/>
              </w:rPr>
              <w:t>60</w:t>
            </w:r>
            <w:r w:rsidRPr="00302F3C">
              <w:rPr>
                <w:b/>
                <w:sz w:val="20"/>
                <w:szCs w:val="20"/>
              </w:rPr>
              <w:t xml:space="preserve"> 0006 </w:t>
            </w:r>
            <w:r w:rsidR="00F021C9">
              <w:rPr>
                <w:b/>
                <w:sz w:val="20"/>
                <w:szCs w:val="20"/>
              </w:rPr>
              <w:t>200</w:t>
            </w:r>
            <w:r w:rsidR="0072126F">
              <w:rPr>
                <w:b/>
                <w:sz w:val="20"/>
                <w:szCs w:val="20"/>
              </w:rPr>
              <w:t>1</w:t>
            </w:r>
            <w:r w:rsidR="00F021C9">
              <w:rPr>
                <w:b/>
                <w:sz w:val="20"/>
                <w:szCs w:val="20"/>
              </w:rPr>
              <w:t xml:space="preserve"> </w:t>
            </w:r>
            <w:r w:rsidR="0072126F">
              <w:rPr>
                <w:b/>
                <w:sz w:val="20"/>
                <w:szCs w:val="20"/>
              </w:rPr>
              <w:t>5800</w:t>
            </w:r>
            <w:r w:rsidRPr="00302F3C">
              <w:rPr>
                <w:b/>
                <w:sz w:val="20"/>
                <w:szCs w:val="20"/>
              </w:rPr>
              <w:t xml:space="preserve"> 0006 2955 77</w:t>
            </w:r>
          </w:p>
        </w:tc>
      </w:tr>
    </w:tbl>
    <w:p w:rsidR="00BA28FD" w:rsidRPr="00D1783A" w:rsidRDefault="00BA28FD" w:rsidP="00BA28FD">
      <w:pPr>
        <w:pStyle w:val="AralkYok"/>
        <w:spacing w:line="216" w:lineRule="auto"/>
        <w:rPr>
          <w:sz w:val="12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826"/>
        <w:gridCol w:w="1826"/>
        <w:gridCol w:w="2410"/>
        <w:gridCol w:w="2693"/>
        <w:gridCol w:w="2268"/>
      </w:tblGrid>
      <w:tr w:rsidR="00BA28FD" w:rsidTr="008C57FE">
        <w:trPr>
          <w:trHeight w:val="28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KATILIMCI(LAR) ADINA YETKİLİ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252665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KATILIMCI  </w:t>
            </w:r>
            <w:r w:rsidR="00BA28FD">
              <w:rPr>
                <w:rFonts w:eastAsia="Times New Roman"/>
                <w:b/>
                <w:sz w:val="16"/>
                <w:szCs w:val="16"/>
              </w:rPr>
              <w:t>KAŞE - İMZA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2279D5" w:rsidP="00252665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BUSİNESS TURİZM</w:t>
            </w:r>
            <w:r w:rsidR="00BA28FD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252665">
              <w:rPr>
                <w:rFonts w:eastAsia="Times New Roman"/>
                <w:b/>
                <w:sz w:val="16"/>
                <w:szCs w:val="16"/>
              </w:rPr>
              <w:t>ONAYI</w:t>
            </w:r>
          </w:p>
        </w:tc>
      </w:tr>
      <w:tr w:rsidR="00BA28FD" w:rsidTr="008C57FE">
        <w:trPr>
          <w:trHeight w:val="28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ADI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SOYADI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BA28FD" w:rsidTr="006967AE">
        <w:trPr>
          <w:trHeight w:val="37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Pr="006967AE" w:rsidRDefault="00BA28FD" w:rsidP="00BA28FD">
            <w:pPr>
              <w:pStyle w:val="AralkYok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Pr="006967AE" w:rsidRDefault="00BA28FD" w:rsidP="00BA28FD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Pr="006967AE" w:rsidRDefault="00BA28FD" w:rsidP="00BA28FD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Pr="006967AE" w:rsidRDefault="00BA28FD" w:rsidP="00BA28FD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Pr="006967AE" w:rsidRDefault="00BA28FD" w:rsidP="00BA28FD">
            <w:pPr>
              <w:spacing w:after="0" w:line="240" w:lineRule="auto"/>
              <w:rPr>
                <w:rFonts w:eastAsia="Times New Roman"/>
                <w:i/>
                <w:lang w:eastAsia="tr-TR"/>
              </w:rPr>
            </w:pPr>
          </w:p>
        </w:tc>
      </w:tr>
    </w:tbl>
    <w:p w:rsidR="001E5EB8" w:rsidRPr="001F1271" w:rsidRDefault="001E5EB8" w:rsidP="00F40B0B">
      <w:pPr>
        <w:pStyle w:val="AralkYok"/>
        <w:spacing w:line="216" w:lineRule="auto"/>
        <w:rPr>
          <w:sz w:val="16"/>
          <w:szCs w:val="16"/>
        </w:rPr>
      </w:pPr>
    </w:p>
    <w:sectPr w:rsidR="001E5EB8" w:rsidRPr="001F1271" w:rsidSect="00997564">
      <w:pgSz w:w="11906" w:h="16838"/>
      <w:pgMar w:top="142" w:right="454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odafone Rg">
    <w:altName w:val="Arial Narrow"/>
    <w:charset w:val="A2"/>
    <w:family w:val="swiss"/>
    <w:pitch w:val="variable"/>
    <w:sig w:usb0="00000001" w:usb1="4000204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6pt;height:19.6pt;visibility:visible;mso-wrap-style:square" o:bullet="t">
        <v:imagedata r:id="rId1" o:title=""/>
      </v:shape>
    </w:pict>
  </w:numPicBullet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E2ED2"/>
    <w:multiLevelType w:val="hybridMultilevel"/>
    <w:tmpl w:val="EEF0F2DE"/>
    <w:lvl w:ilvl="0" w:tplc="E4C84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E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E3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309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787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E6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FEC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66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2D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A45"/>
    <w:rsid w:val="000036B7"/>
    <w:rsid w:val="00004FF3"/>
    <w:rsid w:val="00010B30"/>
    <w:rsid w:val="00012C2D"/>
    <w:rsid w:val="00013AA6"/>
    <w:rsid w:val="00042DCE"/>
    <w:rsid w:val="0005014D"/>
    <w:rsid w:val="00061F16"/>
    <w:rsid w:val="0008175A"/>
    <w:rsid w:val="00082BEA"/>
    <w:rsid w:val="00086900"/>
    <w:rsid w:val="000870C7"/>
    <w:rsid w:val="0009128E"/>
    <w:rsid w:val="000A3B74"/>
    <w:rsid w:val="000A66A0"/>
    <w:rsid w:val="000B2588"/>
    <w:rsid w:val="000C32D0"/>
    <w:rsid w:val="000C51F4"/>
    <w:rsid w:val="000C6808"/>
    <w:rsid w:val="000E5076"/>
    <w:rsid w:val="001030F7"/>
    <w:rsid w:val="00103E12"/>
    <w:rsid w:val="00104181"/>
    <w:rsid w:val="00110691"/>
    <w:rsid w:val="001161FC"/>
    <w:rsid w:val="001172A8"/>
    <w:rsid w:val="00122D84"/>
    <w:rsid w:val="00125D66"/>
    <w:rsid w:val="00125F9E"/>
    <w:rsid w:val="00126452"/>
    <w:rsid w:val="00135654"/>
    <w:rsid w:val="001417B6"/>
    <w:rsid w:val="00152A0F"/>
    <w:rsid w:val="00160142"/>
    <w:rsid w:val="00165102"/>
    <w:rsid w:val="001713A5"/>
    <w:rsid w:val="00171B09"/>
    <w:rsid w:val="00174F7B"/>
    <w:rsid w:val="00176A7A"/>
    <w:rsid w:val="00180751"/>
    <w:rsid w:val="00183DD8"/>
    <w:rsid w:val="00187E9B"/>
    <w:rsid w:val="00190AA3"/>
    <w:rsid w:val="001944C1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6FC7"/>
    <w:rsid w:val="00210007"/>
    <w:rsid w:val="00212CF8"/>
    <w:rsid w:val="002235C5"/>
    <w:rsid w:val="002279D5"/>
    <w:rsid w:val="002346B4"/>
    <w:rsid w:val="002505D1"/>
    <w:rsid w:val="00252665"/>
    <w:rsid w:val="00262793"/>
    <w:rsid w:val="00265BC2"/>
    <w:rsid w:val="00272651"/>
    <w:rsid w:val="00291F36"/>
    <w:rsid w:val="002A5760"/>
    <w:rsid w:val="002B3756"/>
    <w:rsid w:val="002C03E8"/>
    <w:rsid w:val="002C5852"/>
    <w:rsid w:val="002F010C"/>
    <w:rsid w:val="002F31B6"/>
    <w:rsid w:val="002F5E3A"/>
    <w:rsid w:val="00301F61"/>
    <w:rsid w:val="00302F3C"/>
    <w:rsid w:val="00307C24"/>
    <w:rsid w:val="00333D41"/>
    <w:rsid w:val="00351B08"/>
    <w:rsid w:val="00355FF9"/>
    <w:rsid w:val="00365906"/>
    <w:rsid w:val="00384570"/>
    <w:rsid w:val="00387DCC"/>
    <w:rsid w:val="003B4C6E"/>
    <w:rsid w:val="003C1987"/>
    <w:rsid w:val="003D4F84"/>
    <w:rsid w:val="003E706C"/>
    <w:rsid w:val="003F11FC"/>
    <w:rsid w:val="003F1732"/>
    <w:rsid w:val="00404F7F"/>
    <w:rsid w:val="00405221"/>
    <w:rsid w:val="004117F1"/>
    <w:rsid w:val="004142DD"/>
    <w:rsid w:val="00414A7D"/>
    <w:rsid w:val="004166AD"/>
    <w:rsid w:val="00420DC1"/>
    <w:rsid w:val="00421942"/>
    <w:rsid w:val="00421F24"/>
    <w:rsid w:val="00422088"/>
    <w:rsid w:val="00435247"/>
    <w:rsid w:val="00444A10"/>
    <w:rsid w:val="0044698D"/>
    <w:rsid w:val="00461973"/>
    <w:rsid w:val="004652AA"/>
    <w:rsid w:val="0047002E"/>
    <w:rsid w:val="004740FA"/>
    <w:rsid w:val="0047558D"/>
    <w:rsid w:val="00481E89"/>
    <w:rsid w:val="00483ECF"/>
    <w:rsid w:val="004869AC"/>
    <w:rsid w:val="0049014D"/>
    <w:rsid w:val="00491A83"/>
    <w:rsid w:val="00496F3B"/>
    <w:rsid w:val="004A55CB"/>
    <w:rsid w:val="004B09BD"/>
    <w:rsid w:val="004B1E2D"/>
    <w:rsid w:val="004B7B3C"/>
    <w:rsid w:val="004D2151"/>
    <w:rsid w:val="004F6AD0"/>
    <w:rsid w:val="004F776D"/>
    <w:rsid w:val="0050184A"/>
    <w:rsid w:val="00514E50"/>
    <w:rsid w:val="005367C7"/>
    <w:rsid w:val="00536F82"/>
    <w:rsid w:val="0053725A"/>
    <w:rsid w:val="00542CD7"/>
    <w:rsid w:val="00547233"/>
    <w:rsid w:val="0055233D"/>
    <w:rsid w:val="00553FA7"/>
    <w:rsid w:val="00554FA7"/>
    <w:rsid w:val="00557931"/>
    <w:rsid w:val="00572C3B"/>
    <w:rsid w:val="00585563"/>
    <w:rsid w:val="005866E8"/>
    <w:rsid w:val="0058695D"/>
    <w:rsid w:val="00591C3A"/>
    <w:rsid w:val="005A2896"/>
    <w:rsid w:val="005A36FB"/>
    <w:rsid w:val="005B0FED"/>
    <w:rsid w:val="005B673C"/>
    <w:rsid w:val="005C2B13"/>
    <w:rsid w:val="005C7831"/>
    <w:rsid w:val="005D15E3"/>
    <w:rsid w:val="005D6037"/>
    <w:rsid w:val="005E4EBA"/>
    <w:rsid w:val="005E729A"/>
    <w:rsid w:val="005F418C"/>
    <w:rsid w:val="006003C4"/>
    <w:rsid w:val="00605D63"/>
    <w:rsid w:val="00612CD3"/>
    <w:rsid w:val="00620A45"/>
    <w:rsid w:val="00623279"/>
    <w:rsid w:val="00624488"/>
    <w:rsid w:val="00624FA9"/>
    <w:rsid w:val="006273D4"/>
    <w:rsid w:val="00627DED"/>
    <w:rsid w:val="006307C2"/>
    <w:rsid w:val="00654BE5"/>
    <w:rsid w:val="006556C6"/>
    <w:rsid w:val="00660EC7"/>
    <w:rsid w:val="00664884"/>
    <w:rsid w:val="00670DC2"/>
    <w:rsid w:val="006737E6"/>
    <w:rsid w:val="00676508"/>
    <w:rsid w:val="006967AE"/>
    <w:rsid w:val="006B0E68"/>
    <w:rsid w:val="006B2F06"/>
    <w:rsid w:val="006C19B8"/>
    <w:rsid w:val="006D7A2F"/>
    <w:rsid w:val="006E20A0"/>
    <w:rsid w:val="006E61BC"/>
    <w:rsid w:val="006F6A45"/>
    <w:rsid w:val="006F6E85"/>
    <w:rsid w:val="00703DC4"/>
    <w:rsid w:val="00705E33"/>
    <w:rsid w:val="0070760C"/>
    <w:rsid w:val="007119D2"/>
    <w:rsid w:val="0071298B"/>
    <w:rsid w:val="00716B02"/>
    <w:rsid w:val="0072126F"/>
    <w:rsid w:val="00727EA4"/>
    <w:rsid w:val="00732BF7"/>
    <w:rsid w:val="00732C69"/>
    <w:rsid w:val="00733392"/>
    <w:rsid w:val="00744AE5"/>
    <w:rsid w:val="00744FDD"/>
    <w:rsid w:val="0074639F"/>
    <w:rsid w:val="007504EC"/>
    <w:rsid w:val="00764798"/>
    <w:rsid w:val="00766948"/>
    <w:rsid w:val="00771D0F"/>
    <w:rsid w:val="0077525D"/>
    <w:rsid w:val="007758F4"/>
    <w:rsid w:val="00790194"/>
    <w:rsid w:val="00790D34"/>
    <w:rsid w:val="00794B36"/>
    <w:rsid w:val="007A57E7"/>
    <w:rsid w:val="007B08F5"/>
    <w:rsid w:val="007B0D74"/>
    <w:rsid w:val="007B6223"/>
    <w:rsid w:val="007D24E4"/>
    <w:rsid w:val="007D2A69"/>
    <w:rsid w:val="007E13BC"/>
    <w:rsid w:val="007E5309"/>
    <w:rsid w:val="007E6971"/>
    <w:rsid w:val="007E69C1"/>
    <w:rsid w:val="007E6C5D"/>
    <w:rsid w:val="007F09A4"/>
    <w:rsid w:val="0081511F"/>
    <w:rsid w:val="008235F2"/>
    <w:rsid w:val="0082743E"/>
    <w:rsid w:val="00836513"/>
    <w:rsid w:val="00837644"/>
    <w:rsid w:val="00837E5E"/>
    <w:rsid w:val="008411E4"/>
    <w:rsid w:val="008458C3"/>
    <w:rsid w:val="00845984"/>
    <w:rsid w:val="0084760B"/>
    <w:rsid w:val="00856FE8"/>
    <w:rsid w:val="008574E1"/>
    <w:rsid w:val="0085750A"/>
    <w:rsid w:val="00857D1A"/>
    <w:rsid w:val="0088157F"/>
    <w:rsid w:val="00884B4E"/>
    <w:rsid w:val="00891682"/>
    <w:rsid w:val="00893CCA"/>
    <w:rsid w:val="00895127"/>
    <w:rsid w:val="008C57FE"/>
    <w:rsid w:val="008D11C7"/>
    <w:rsid w:val="008D6892"/>
    <w:rsid w:val="008E334B"/>
    <w:rsid w:val="008E496A"/>
    <w:rsid w:val="008E6756"/>
    <w:rsid w:val="00910932"/>
    <w:rsid w:val="0091192F"/>
    <w:rsid w:val="009266B5"/>
    <w:rsid w:val="0093341E"/>
    <w:rsid w:val="00953CB5"/>
    <w:rsid w:val="009661AE"/>
    <w:rsid w:val="00967055"/>
    <w:rsid w:val="00974B0C"/>
    <w:rsid w:val="00991EDB"/>
    <w:rsid w:val="00997564"/>
    <w:rsid w:val="00997C4A"/>
    <w:rsid w:val="009A0D07"/>
    <w:rsid w:val="009A1D8F"/>
    <w:rsid w:val="009A1F11"/>
    <w:rsid w:val="009A48C0"/>
    <w:rsid w:val="009B3A27"/>
    <w:rsid w:val="009B3AD3"/>
    <w:rsid w:val="009B6322"/>
    <w:rsid w:val="009E275E"/>
    <w:rsid w:val="009E32AF"/>
    <w:rsid w:val="009F3F48"/>
    <w:rsid w:val="00A0331D"/>
    <w:rsid w:val="00A1308E"/>
    <w:rsid w:val="00A243A4"/>
    <w:rsid w:val="00A24701"/>
    <w:rsid w:val="00A262B0"/>
    <w:rsid w:val="00A32263"/>
    <w:rsid w:val="00A448B3"/>
    <w:rsid w:val="00A55518"/>
    <w:rsid w:val="00A564D8"/>
    <w:rsid w:val="00A60A3B"/>
    <w:rsid w:val="00A73888"/>
    <w:rsid w:val="00A82720"/>
    <w:rsid w:val="00A90E1D"/>
    <w:rsid w:val="00A94142"/>
    <w:rsid w:val="00AE182D"/>
    <w:rsid w:val="00AF0B41"/>
    <w:rsid w:val="00AF62FA"/>
    <w:rsid w:val="00B17ACB"/>
    <w:rsid w:val="00B17D8C"/>
    <w:rsid w:val="00B306F1"/>
    <w:rsid w:val="00B35163"/>
    <w:rsid w:val="00B36D0C"/>
    <w:rsid w:val="00B4057A"/>
    <w:rsid w:val="00B4398A"/>
    <w:rsid w:val="00B44195"/>
    <w:rsid w:val="00B445AD"/>
    <w:rsid w:val="00B55C2A"/>
    <w:rsid w:val="00B80607"/>
    <w:rsid w:val="00B96E48"/>
    <w:rsid w:val="00BA1F32"/>
    <w:rsid w:val="00BA28FD"/>
    <w:rsid w:val="00BA61FC"/>
    <w:rsid w:val="00BA6CFF"/>
    <w:rsid w:val="00BB059D"/>
    <w:rsid w:val="00BB0A1B"/>
    <w:rsid w:val="00BB2824"/>
    <w:rsid w:val="00BB28E0"/>
    <w:rsid w:val="00BB50BD"/>
    <w:rsid w:val="00BB5384"/>
    <w:rsid w:val="00BB7F71"/>
    <w:rsid w:val="00BC7A90"/>
    <w:rsid w:val="00BE4D8F"/>
    <w:rsid w:val="00BF6981"/>
    <w:rsid w:val="00C0734C"/>
    <w:rsid w:val="00C077E3"/>
    <w:rsid w:val="00C13831"/>
    <w:rsid w:val="00C15AEC"/>
    <w:rsid w:val="00C16C10"/>
    <w:rsid w:val="00C33E23"/>
    <w:rsid w:val="00C51CC8"/>
    <w:rsid w:val="00C60A32"/>
    <w:rsid w:val="00C63711"/>
    <w:rsid w:val="00C65480"/>
    <w:rsid w:val="00C749E4"/>
    <w:rsid w:val="00C74F37"/>
    <w:rsid w:val="00C83749"/>
    <w:rsid w:val="00C85256"/>
    <w:rsid w:val="00CA20F2"/>
    <w:rsid w:val="00CA7080"/>
    <w:rsid w:val="00CD2A62"/>
    <w:rsid w:val="00CD5699"/>
    <w:rsid w:val="00CE3077"/>
    <w:rsid w:val="00D02D70"/>
    <w:rsid w:val="00D03D1E"/>
    <w:rsid w:val="00D04CCA"/>
    <w:rsid w:val="00D07E83"/>
    <w:rsid w:val="00D33F6E"/>
    <w:rsid w:val="00D41C0A"/>
    <w:rsid w:val="00D4249B"/>
    <w:rsid w:val="00D43DCF"/>
    <w:rsid w:val="00D447C6"/>
    <w:rsid w:val="00D47787"/>
    <w:rsid w:val="00D5504E"/>
    <w:rsid w:val="00D66A44"/>
    <w:rsid w:val="00D75E40"/>
    <w:rsid w:val="00D87C65"/>
    <w:rsid w:val="00D90C3F"/>
    <w:rsid w:val="00D91014"/>
    <w:rsid w:val="00D93EFF"/>
    <w:rsid w:val="00D97BE0"/>
    <w:rsid w:val="00DA075E"/>
    <w:rsid w:val="00DA2ED7"/>
    <w:rsid w:val="00DB331A"/>
    <w:rsid w:val="00DC28A2"/>
    <w:rsid w:val="00DD676A"/>
    <w:rsid w:val="00DE10D5"/>
    <w:rsid w:val="00DE22A0"/>
    <w:rsid w:val="00E26D07"/>
    <w:rsid w:val="00E32BAF"/>
    <w:rsid w:val="00E33EEB"/>
    <w:rsid w:val="00E34B92"/>
    <w:rsid w:val="00E40722"/>
    <w:rsid w:val="00E410E5"/>
    <w:rsid w:val="00E41499"/>
    <w:rsid w:val="00E43618"/>
    <w:rsid w:val="00E55935"/>
    <w:rsid w:val="00E55B5A"/>
    <w:rsid w:val="00E65C4D"/>
    <w:rsid w:val="00E67D09"/>
    <w:rsid w:val="00E777A3"/>
    <w:rsid w:val="00E82270"/>
    <w:rsid w:val="00E9267E"/>
    <w:rsid w:val="00EA06B3"/>
    <w:rsid w:val="00EA115A"/>
    <w:rsid w:val="00EA2994"/>
    <w:rsid w:val="00EA38D1"/>
    <w:rsid w:val="00EC0B97"/>
    <w:rsid w:val="00EC5503"/>
    <w:rsid w:val="00ED3614"/>
    <w:rsid w:val="00EE04B5"/>
    <w:rsid w:val="00EE2A41"/>
    <w:rsid w:val="00EE2E34"/>
    <w:rsid w:val="00F021C9"/>
    <w:rsid w:val="00F119F9"/>
    <w:rsid w:val="00F21C74"/>
    <w:rsid w:val="00F40B0B"/>
    <w:rsid w:val="00F46448"/>
    <w:rsid w:val="00F50C1D"/>
    <w:rsid w:val="00F52310"/>
    <w:rsid w:val="00F674FC"/>
    <w:rsid w:val="00F70672"/>
    <w:rsid w:val="00F7545F"/>
    <w:rsid w:val="00F75476"/>
    <w:rsid w:val="00F76E7C"/>
    <w:rsid w:val="00F85463"/>
    <w:rsid w:val="00F96E47"/>
    <w:rsid w:val="00F974BF"/>
    <w:rsid w:val="00FA0400"/>
    <w:rsid w:val="00FA1493"/>
    <w:rsid w:val="00FB66BC"/>
    <w:rsid w:val="00FC17C1"/>
    <w:rsid w:val="00FC26F9"/>
    <w:rsid w:val="00FC71CD"/>
    <w:rsid w:val="00FD618B"/>
    <w:rsid w:val="00FE0F98"/>
    <w:rsid w:val="00FE122E"/>
    <w:rsid w:val="00FE728F"/>
    <w:rsid w:val="00FF40F7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ListeParagraf">
    <w:name w:val="List Paragraph"/>
    <w:basedOn w:val="Normal"/>
    <w:uiPriority w:val="34"/>
    <w:qFormat/>
    <w:rsid w:val="006B2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agev.org.t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agev@pagev.org.tr" TargetMode="External"/><Relationship Id="rId12" Type="http://schemas.openxmlformats.org/officeDocument/2006/relationships/hyperlink" Target="http://www.businessturiz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pack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interpack.de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mustafa.gur@pagev.org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Links>
    <vt:vector size="18" baseType="variant">
      <vt:variant>
        <vt:i4>1966200</vt:i4>
      </vt:variant>
      <vt:variant>
        <vt:i4>6</vt:i4>
      </vt:variant>
      <vt:variant>
        <vt:i4>0</vt:i4>
      </vt:variant>
      <vt:variant>
        <vt:i4>5</vt:i4>
      </vt:variant>
      <vt:variant>
        <vt:lpwstr>mailto:pagev@pagev.org.tr</vt:lpwstr>
      </vt:variant>
      <vt:variant>
        <vt:lpwstr/>
      </vt:variant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mailto:mustafa.gur@pagev.org.tr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http://www.pagev.org.tr/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mustafa</cp:lastModifiedBy>
  <cp:revision>13</cp:revision>
  <cp:lastPrinted>2014-09-05T15:50:00Z</cp:lastPrinted>
  <dcterms:created xsi:type="dcterms:W3CDTF">2016-11-16T10:14:00Z</dcterms:created>
  <dcterms:modified xsi:type="dcterms:W3CDTF">2016-12-16T13:01:00Z</dcterms:modified>
</cp:coreProperties>
</file>